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79B1" w14:textId="422C33E9" w:rsidR="00A5283E" w:rsidRDefault="00A5283E" w:rsidP="00BA7335">
      <w:pPr>
        <w:jc w:val="center"/>
        <w:rPr>
          <w:b/>
        </w:rPr>
      </w:pPr>
      <w:r>
        <w:rPr>
          <w:b/>
        </w:rPr>
        <w:t>CITY OF CANNON FALLS</w:t>
      </w:r>
    </w:p>
    <w:p w14:paraId="32E488A3" w14:textId="3490E024" w:rsidR="00A5283E" w:rsidRDefault="00A5283E" w:rsidP="00BA7335">
      <w:pPr>
        <w:jc w:val="center"/>
        <w:rPr>
          <w:b/>
        </w:rPr>
      </w:pPr>
      <w:r>
        <w:rPr>
          <w:b/>
        </w:rPr>
        <w:t>GOODHUE COUNTY, MINNESOTA</w:t>
      </w:r>
    </w:p>
    <w:p w14:paraId="037D591B" w14:textId="77777777" w:rsidR="00A5283E" w:rsidRDefault="00A5283E" w:rsidP="00BA7335">
      <w:pPr>
        <w:jc w:val="center"/>
        <w:rPr>
          <w:b/>
        </w:rPr>
      </w:pPr>
    </w:p>
    <w:p w14:paraId="62945820" w14:textId="6542ECF2" w:rsidR="00A5283E" w:rsidRDefault="00BA7335" w:rsidP="00BA7335">
      <w:pPr>
        <w:jc w:val="center"/>
        <w:rPr>
          <w:b/>
        </w:rPr>
      </w:pPr>
      <w:r w:rsidRPr="00D92E27">
        <w:rPr>
          <w:b/>
        </w:rPr>
        <w:t>ORDINANCE N</w:t>
      </w:r>
      <w:r w:rsidR="00A5283E">
        <w:rPr>
          <w:b/>
        </w:rPr>
        <w:t xml:space="preserve">UMBER </w:t>
      </w:r>
      <w:r w:rsidR="00EA09EC">
        <w:rPr>
          <w:b/>
        </w:rPr>
        <w:t>407</w:t>
      </w:r>
    </w:p>
    <w:p w14:paraId="7DEE5407" w14:textId="45943A7B" w:rsidR="00A5283E" w:rsidRPr="00D92E27" w:rsidRDefault="00A5283E" w:rsidP="00BA7335">
      <w:pPr>
        <w:jc w:val="center"/>
        <w:rPr>
          <w:b/>
        </w:rPr>
      </w:pPr>
      <w:r>
        <w:rPr>
          <w:b/>
        </w:rPr>
        <w:t>SECOND SERIES</w:t>
      </w:r>
    </w:p>
    <w:p w14:paraId="7918C111" w14:textId="77777777" w:rsidR="00BA7335" w:rsidRDefault="00BA7335" w:rsidP="00BA7335">
      <w:pPr>
        <w:jc w:val="center"/>
      </w:pPr>
    </w:p>
    <w:p w14:paraId="19B4D1B5" w14:textId="29E7B3E7" w:rsidR="00BA7335" w:rsidRPr="000175F8"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r w:rsidR="006F7BBC">
        <w:rPr>
          <w:b/>
        </w:rPr>
        <w:t>AMENDING CITY CODE CHAPTER</w:t>
      </w:r>
      <w:r w:rsidR="00996DA0">
        <w:rPr>
          <w:b/>
        </w:rPr>
        <w:t xml:space="preserve">S 51 AND 52 </w:t>
      </w:r>
      <w:r w:rsidR="006F7BBC">
        <w:rPr>
          <w:b/>
        </w:rPr>
        <w:t xml:space="preserve">RELATING TO </w:t>
      </w:r>
      <w:r w:rsidR="0047300F">
        <w:rPr>
          <w:b/>
        </w:rPr>
        <w:t>PUBLIC UTILITIES</w:t>
      </w:r>
    </w:p>
    <w:p w14:paraId="4576E126" w14:textId="77777777" w:rsidR="006F7BBC" w:rsidRDefault="006F7BBC" w:rsidP="001A3378">
      <w:pPr>
        <w:jc w:val="both"/>
      </w:pPr>
    </w:p>
    <w:p w14:paraId="629A2BDF" w14:textId="7B440624" w:rsidR="00DC0859" w:rsidRPr="00EE2096" w:rsidRDefault="006F7BBC" w:rsidP="001A3378">
      <w:pPr>
        <w:jc w:val="both"/>
      </w:pPr>
      <w:r w:rsidRPr="00EE2096">
        <w:t>T</w:t>
      </w:r>
      <w:r w:rsidR="00647911" w:rsidRPr="00EE2096">
        <w:t>HE CITY OF CANNON FALLS</w:t>
      </w:r>
      <w:r w:rsidR="00DC0859" w:rsidRPr="00EE2096">
        <w:t xml:space="preserve"> ORDAINS AS FOLLOWS:</w:t>
      </w:r>
    </w:p>
    <w:p w14:paraId="0EB33ED6" w14:textId="77777777" w:rsidR="00670AB0" w:rsidRPr="00EE2096" w:rsidRDefault="00670AB0" w:rsidP="001A3378">
      <w:pPr>
        <w:jc w:val="both"/>
      </w:pPr>
    </w:p>
    <w:p w14:paraId="23CA64CD" w14:textId="42180C66" w:rsidR="009F0E8B" w:rsidRDefault="00A342B7" w:rsidP="001A3378">
      <w:pPr>
        <w:jc w:val="both"/>
      </w:pPr>
      <w:r w:rsidRPr="00EE2096">
        <w:rPr>
          <w:u w:val="single"/>
        </w:rPr>
        <w:t xml:space="preserve">Section </w:t>
      </w:r>
      <w:r w:rsidR="00EE2096">
        <w:rPr>
          <w:u w:val="single"/>
        </w:rPr>
        <w:t>1</w:t>
      </w:r>
      <w:r w:rsidRPr="00EE2096">
        <w:t xml:space="preserve">. City Code Section </w:t>
      </w:r>
      <w:r w:rsidR="006C5BAB">
        <w:t>51.14</w:t>
      </w:r>
      <w:r w:rsidR="00443218">
        <w:t xml:space="preserve"> </w:t>
      </w:r>
      <w:r w:rsidR="009F0E8B">
        <w:t>is</w:t>
      </w:r>
      <w:r w:rsidR="00670AB0" w:rsidRPr="00EE2096">
        <w:t xml:space="preserve"> amended </w:t>
      </w:r>
      <w:r w:rsidR="0025497D">
        <w:t xml:space="preserve">by deleting the </w:t>
      </w:r>
      <w:r w:rsidR="00CB4E54" w:rsidRPr="00CB4E54">
        <w:rPr>
          <w:strike/>
        </w:rPr>
        <w:t>strikethrough</w:t>
      </w:r>
      <w:r w:rsidR="00CB4E54">
        <w:t xml:space="preserve"> language </w:t>
      </w:r>
      <w:r w:rsidR="006C5BAB">
        <w:t xml:space="preserve">and adding the </w:t>
      </w:r>
      <w:r w:rsidR="006C5BAB" w:rsidRPr="006C5BAB">
        <w:rPr>
          <w:u w:val="single"/>
        </w:rPr>
        <w:t>underlined</w:t>
      </w:r>
      <w:r w:rsidR="006C5BAB">
        <w:t xml:space="preserve"> language </w:t>
      </w:r>
      <w:r w:rsidR="00CB4E54">
        <w:t>as follows:</w:t>
      </w:r>
      <w:r w:rsidR="009F0E8B">
        <w:t xml:space="preserve"> </w:t>
      </w:r>
    </w:p>
    <w:p w14:paraId="3C767EDD" w14:textId="77777777" w:rsidR="0047300F" w:rsidRPr="0047300F" w:rsidRDefault="0047300F" w:rsidP="0047300F">
      <w:pPr>
        <w:jc w:val="both"/>
        <w:rPr>
          <w:b/>
          <w:bCs/>
        </w:rPr>
      </w:pPr>
    </w:p>
    <w:p w14:paraId="4F4D8854" w14:textId="77777777" w:rsidR="00336EF6" w:rsidRDefault="00336EF6" w:rsidP="006C5BAB">
      <w:pPr>
        <w:ind w:left="720" w:right="720"/>
        <w:jc w:val="both"/>
      </w:pPr>
      <w:r w:rsidRPr="00336EF6">
        <w:rPr>
          <w:b/>
          <w:bCs/>
        </w:rPr>
        <w:t>§ 51.14 MANDATORY CONNECTION TO PUBLIC SYSTEMS.</w:t>
      </w:r>
    </w:p>
    <w:p w14:paraId="050A43D4" w14:textId="77777777" w:rsidR="006C5BAB" w:rsidRPr="00336EF6" w:rsidRDefault="006C5BAB" w:rsidP="006C5BAB">
      <w:pPr>
        <w:ind w:left="720" w:right="720"/>
        <w:jc w:val="both"/>
      </w:pPr>
    </w:p>
    <w:p w14:paraId="6C73DD99" w14:textId="7B9EBC26" w:rsidR="00336EF6" w:rsidRDefault="00336EF6" w:rsidP="006C5BAB">
      <w:pPr>
        <w:pStyle w:val="ListParagraph"/>
        <w:numPr>
          <w:ilvl w:val="0"/>
          <w:numId w:val="8"/>
        </w:numPr>
        <w:ind w:right="720"/>
        <w:jc w:val="both"/>
      </w:pPr>
      <w:r w:rsidRPr="006C5BAB">
        <w:rPr>
          <w:u w:val="single"/>
        </w:rPr>
        <w:t>Except as expressly provided in City Code § 151.112</w:t>
      </w:r>
      <w:r w:rsidRPr="00336EF6">
        <w:t xml:space="preserve">, </w:t>
      </w:r>
      <w:r w:rsidRPr="006C5BAB">
        <w:rPr>
          <w:strike/>
        </w:rPr>
        <w:t>I</w:t>
      </w:r>
      <w:r w:rsidRPr="006C5BAB">
        <w:rPr>
          <w:u w:val="single"/>
        </w:rPr>
        <w:t>i</w:t>
      </w:r>
      <w:r w:rsidRPr="00336EF6">
        <w:t>t is unlawful for any person to install a private water system or a private sewer system in the city.</w:t>
      </w:r>
    </w:p>
    <w:p w14:paraId="2BB5E1A8" w14:textId="77777777" w:rsidR="006C5BAB" w:rsidRPr="00336EF6" w:rsidRDefault="006C5BAB" w:rsidP="006C5BAB">
      <w:pPr>
        <w:pStyle w:val="ListParagraph"/>
        <w:ind w:left="1410" w:right="720"/>
        <w:jc w:val="both"/>
      </w:pPr>
    </w:p>
    <w:p w14:paraId="340923AE" w14:textId="0A1C29BC" w:rsidR="00336EF6" w:rsidRPr="00336EF6" w:rsidRDefault="00336EF6" w:rsidP="006C5BAB">
      <w:pPr>
        <w:ind w:left="720" w:right="720"/>
        <w:jc w:val="both"/>
      </w:pPr>
      <w:r w:rsidRPr="00336EF6">
        <w:t xml:space="preserve">   (B)   Within 12 months after the public sanitary sewer system or water system is extended to serve property, all property served by private water and sewer systems must connect to public sewer and water. If private utilities fail, create a nuisance or become a health hazard, the connection to the public system must be made without delay. When a </w:t>
      </w:r>
      <w:r w:rsidR="00FF3E7D">
        <w:t xml:space="preserve">property </w:t>
      </w:r>
      <w:r w:rsidRPr="00336EF6">
        <w:rPr>
          <w:strike/>
        </w:rPr>
        <w:t>connection is made</w:t>
      </w:r>
      <w:r w:rsidRPr="00336EF6">
        <w:t xml:space="preserve"> </w:t>
      </w:r>
      <w:r w:rsidR="00FF3E7D" w:rsidRPr="00FF3E7D">
        <w:rPr>
          <w:u w:val="single"/>
        </w:rPr>
        <w:t>is connected</w:t>
      </w:r>
      <w:r w:rsidR="00FF3E7D">
        <w:t xml:space="preserve"> </w:t>
      </w:r>
      <w:r w:rsidRPr="00336EF6">
        <w:t xml:space="preserve">to the public sewer and water system, </w:t>
      </w:r>
      <w:r w:rsidR="00FF3E7D" w:rsidRPr="00FF3E7D">
        <w:rPr>
          <w:u w:val="single"/>
        </w:rPr>
        <w:t xml:space="preserve">all </w:t>
      </w:r>
      <w:r w:rsidRPr="00336EF6">
        <w:rPr>
          <w:u w:val="single"/>
        </w:rPr>
        <w:t xml:space="preserve">private </w:t>
      </w:r>
      <w:r w:rsidR="00FF3E7D" w:rsidRPr="00FF3E7D">
        <w:rPr>
          <w:u w:val="single"/>
        </w:rPr>
        <w:t>sewer and water</w:t>
      </w:r>
      <w:r w:rsidR="00FF3E7D">
        <w:t xml:space="preserve"> </w:t>
      </w:r>
      <w:r w:rsidRPr="00336EF6">
        <w:t>utilities</w:t>
      </w:r>
      <w:r w:rsidR="00364760">
        <w:t xml:space="preserve"> </w:t>
      </w:r>
      <w:r w:rsidR="00364760" w:rsidRPr="00364760">
        <w:rPr>
          <w:u w:val="single"/>
        </w:rPr>
        <w:t>on or serving the property</w:t>
      </w:r>
      <w:r w:rsidR="00364760">
        <w:t xml:space="preserve"> </w:t>
      </w:r>
      <w:r w:rsidRPr="00336EF6">
        <w:t>must be disabled in accordance with State Department of Health and State Pollution Control Agency (MPCA) rules</w:t>
      </w:r>
      <w:r w:rsidR="00455385" w:rsidRPr="00455385">
        <w:t xml:space="preserve"> </w:t>
      </w:r>
      <w:r w:rsidR="00455385" w:rsidRPr="00455385">
        <w:rPr>
          <w:u w:val="single"/>
        </w:rPr>
        <w:t>and</w:t>
      </w:r>
      <w:r w:rsidR="00455385">
        <w:rPr>
          <w:u w:val="single"/>
        </w:rPr>
        <w:t xml:space="preserve"> </w:t>
      </w:r>
      <w:r w:rsidR="00B64C72">
        <w:rPr>
          <w:u w:val="single"/>
        </w:rPr>
        <w:t>shall</w:t>
      </w:r>
      <w:r w:rsidR="00455385">
        <w:rPr>
          <w:u w:val="single"/>
        </w:rPr>
        <w:t xml:space="preserve"> not be used </w:t>
      </w:r>
      <w:r w:rsidR="00FF3E7D">
        <w:rPr>
          <w:u w:val="single"/>
        </w:rPr>
        <w:t>f</w:t>
      </w:r>
      <w:r w:rsidR="00455385">
        <w:rPr>
          <w:u w:val="single"/>
        </w:rPr>
        <w:t>or any purpose</w:t>
      </w:r>
      <w:r w:rsidRPr="00336EF6">
        <w:t>.</w:t>
      </w:r>
    </w:p>
    <w:p w14:paraId="51FACF80" w14:textId="77777777" w:rsidR="001422D4" w:rsidRDefault="001422D4" w:rsidP="0047300F">
      <w:pPr>
        <w:jc w:val="both"/>
      </w:pPr>
    </w:p>
    <w:p w14:paraId="0D9851D3" w14:textId="4CC7D845" w:rsidR="001B493A" w:rsidRDefault="001B493A" w:rsidP="001B493A">
      <w:pPr>
        <w:jc w:val="both"/>
      </w:pPr>
      <w:r w:rsidRPr="00EE2096">
        <w:rPr>
          <w:u w:val="single"/>
        </w:rPr>
        <w:t xml:space="preserve">Section </w:t>
      </w:r>
      <w:r>
        <w:rPr>
          <w:u w:val="single"/>
        </w:rPr>
        <w:t>2</w:t>
      </w:r>
      <w:r w:rsidRPr="00EE2096">
        <w:t xml:space="preserve">. City Code Section </w:t>
      </w:r>
      <w:r>
        <w:t>52.05 is</w:t>
      </w:r>
      <w:r w:rsidRPr="00EE2096">
        <w:t xml:space="preserve"> amended </w:t>
      </w:r>
      <w:r>
        <w:t xml:space="preserve">by deleting the </w:t>
      </w:r>
      <w:r w:rsidRPr="00CB4E54">
        <w:rPr>
          <w:strike/>
        </w:rPr>
        <w:t>strikethrough</w:t>
      </w:r>
      <w:r>
        <w:t xml:space="preserve"> language and adding the </w:t>
      </w:r>
      <w:r w:rsidRPr="006C5BAB">
        <w:rPr>
          <w:u w:val="single"/>
        </w:rPr>
        <w:t>underlined</w:t>
      </w:r>
      <w:r>
        <w:t xml:space="preserve"> language as follows: </w:t>
      </w:r>
    </w:p>
    <w:p w14:paraId="43E043DD" w14:textId="77777777" w:rsidR="001B493A" w:rsidRDefault="001B493A" w:rsidP="0047300F">
      <w:pPr>
        <w:jc w:val="both"/>
      </w:pPr>
    </w:p>
    <w:p w14:paraId="661B5E5F" w14:textId="77777777" w:rsidR="00336EF6" w:rsidRDefault="00336EF6" w:rsidP="001B493A">
      <w:pPr>
        <w:ind w:left="720" w:right="720"/>
        <w:jc w:val="both"/>
      </w:pPr>
      <w:r w:rsidRPr="00336EF6">
        <w:rPr>
          <w:b/>
          <w:bCs/>
        </w:rPr>
        <w:t>§ 52.05 PRIVATE WATER SUPPLIES.</w:t>
      </w:r>
    </w:p>
    <w:p w14:paraId="0505F00D" w14:textId="77777777" w:rsidR="001B493A" w:rsidRPr="00336EF6" w:rsidRDefault="001B493A" w:rsidP="001B493A">
      <w:pPr>
        <w:ind w:left="720" w:right="720"/>
        <w:jc w:val="both"/>
      </w:pPr>
    </w:p>
    <w:p w14:paraId="43004FD5" w14:textId="13E78900" w:rsidR="00336EF6" w:rsidRPr="00336EF6" w:rsidRDefault="00336EF6" w:rsidP="001B493A">
      <w:pPr>
        <w:ind w:left="720" w:right="720"/>
        <w:jc w:val="both"/>
      </w:pPr>
      <w:r w:rsidRPr="00336EF6">
        <w:t xml:space="preserve">   No water pipe of the city water system shall be connected with any pump, well, pipe, tank or any device that is connected with any other source of water supply and when such are found, the city shall notify the owner or occupant to disconnect the same and, if not immediately done, the city water shall be turned off. Before any new connections to the city system are permitted, the city shall ascertain that no cross connections will exist when the new connection is made. When a </w:t>
      </w:r>
      <w:r w:rsidRPr="00336EF6">
        <w:rPr>
          <w:strike/>
        </w:rPr>
        <w:t>building</w:t>
      </w:r>
      <w:r w:rsidRPr="00336EF6">
        <w:t xml:space="preserve"> </w:t>
      </w:r>
      <w:r w:rsidR="002C45F3" w:rsidRPr="006C5BAB">
        <w:rPr>
          <w:u w:val="single"/>
        </w:rPr>
        <w:t>property</w:t>
      </w:r>
      <w:r w:rsidR="002C45F3" w:rsidRPr="006C5BAB">
        <w:t xml:space="preserve"> </w:t>
      </w:r>
      <w:r w:rsidRPr="00336EF6">
        <w:t xml:space="preserve">is connected to </w:t>
      </w:r>
      <w:r w:rsidRPr="00336EF6">
        <w:rPr>
          <w:strike/>
        </w:rPr>
        <w:t>city</w:t>
      </w:r>
      <w:r w:rsidRPr="00336EF6">
        <w:t xml:space="preserve"> </w:t>
      </w:r>
      <w:r w:rsidR="00364760" w:rsidRPr="006C5BAB">
        <w:rPr>
          <w:u w:val="single"/>
        </w:rPr>
        <w:t>the public</w:t>
      </w:r>
      <w:r w:rsidR="00364760" w:rsidRPr="006C5BAB">
        <w:t xml:space="preserve"> </w:t>
      </w:r>
      <w:r w:rsidRPr="00336EF6">
        <w:t>water</w:t>
      </w:r>
      <w:r w:rsidR="00364760" w:rsidRPr="006C5BAB">
        <w:t xml:space="preserve"> </w:t>
      </w:r>
      <w:r w:rsidR="00364760" w:rsidRPr="006C5BAB">
        <w:rPr>
          <w:u w:val="single"/>
        </w:rPr>
        <w:t>system</w:t>
      </w:r>
      <w:r w:rsidR="00DA41B4" w:rsidRPr="006C5BAB">
        <w:t xml:space="preserve"> </w:t>
      </w:r>
      <w:r w:rsidR="00DA41B4" w:rsidRPr="006C5BAB">
        <w:rPr>
          <w:u w:val="single"/>
        </w:rPr>
        <w:t xml:space="preserve">or </w:t>
      </w:r>
      <w:r w:rsidR="00AA0F58" w:rsidRPr="006C5BAB">
        <w:rPr>
          <w:u w:val="single"/>
        </w:rPr>
        <w:t>sold, transferred, or otherwise conveyed</w:t>
      </w:r>
      <w:r w:rsidRPr="00336EF6">
        <w:t xml:space="preserve">, </w:t>
      </w:r>
      <w:r w:rsidRPr="00336EF6">
        <w:rPr>
          <w:strike/>
        </w:rPr>
        <w:t xml:space="preserve">the </w:t>
      </w:r>
      <w:r w:rsidR="002C45F3" w:rsidRPr="006C5BAB">
        <w:rPr>
          <w:strike/>
        </w:rPr>
        <w:t xml:space="preserve"> </w:t>
      </w:r>
      <w:r w:rsidRPr="00336EF6">
        <w:rPr>
          <w:strike/>
        </w:rPr>
        <w:t>private water supply may be used only for irrigation purposes</w:t>
      </w:r>
      <w:r w:rsidR="009F31BB" w:rsidRPr="006C5BAB">
        <w:t xml:space="preserve"> </w:t>
      </w:r>
      <w:r w:rsidR="00AA0F58" w:rsidRPr="006C5BAB">
        <w:rPr>
          <w:u w:val="single"/>
        </w:rPr>
        <w:t>all private water utilities on or serving the property</w:t>
      </w:r>
      <w:r w:rsidR="00AA0F58" w:rsidRPr="006C5BAB">
        <w:t xml:space="preserve"> </w:t>
      </w:r>
      <w:r w:rsidR="009F31BB" w:rsidRPr="006C5BAB">
        <w:t>must be disabled in accordance with State Department of Health and State Pollution Control Agency (MPCA)</w:t>
      </w:r>
      <w:r w:rsidR="00B64C72" w:rsidRPr="006C5BAB">
        <w:t xml:space="preserve"> </w:t>
      </w:r>
      <w:r w:rsidR="00B64C72" w:rsidRPr="006C5BAB">
        <w:rPr>
          <w:u w:val="single"/>
        </w:rPr>
        <w:t>and shall not be used for any purpose</w:t>
      </w:r>
      <w:r w:rsidRPr="00336EF6">
        <w:t xml:space="preserve">. </w:t>
      </w:r>
      <w:r w:rsidRPr="00336EF6">
        <w:rPr>
          <w:strike/>
        </w:rPr>
        <w:t>A permit must be obtained from the city prior to using the water for irrigation.</w:t>
      </w:r>
      <w:r w:rsidRPr="00336EF6">
        <w:t xml:space="preserve"> Private utilities must meet all requirements as outlined by the State Pollution Control Agency (MPCA) and the </w:t>
      </w:r>
      <w:r w:rsidRPr="00336EF6">
        <w:lastRenderedPageBreak/>
        <w:t>State Department of Health including all permit requirements. Private utilities are not authorized in the public right-of-way. This is exclusive of the service line rules that are found in the city code.</w:t>
      </w:r>
    </w:p>
    <w:p w14:paraId="675868D8" w14:textId="77777777" w:rsidR="00336EF6" w:rsidRPr="0047300F" w:rsidRDefault="00336EF6" w:rsidP="0047300F">
      <w:pPr>
        <w:jc w:val="both"/>
      </w:pPr>
    </w:p>
    <w:p w14:paraId="4255416B" w14:textId="6ADDE84F" w:rsidR="006F7BBC" w:rsidRPr="00EE2096" w:rsidRDefault="006F7BBC" w:rsidP="001A3378">
      <w:pPr>
        <w:jc w:val="both"/>
      </w:pPr>
      <w:r w:rsidRPr="00EE2096">
        <w:rPr>
          <w:u w:val="single"/>
        </w:rPr>
        <w:t xml:space="preserve">Section </w:t>
      </w:r>
      <w:r w:rsidR="00A177F6">
        <w:rPr>
          <w:u w:val="single"/>
        </w:rPr>
        <w:t>3</w:t>
      </w:r>
      <w:r w:rsidRPr="00EE2096">
        <w:t xml:space="preserve">. This ordinance shall become effective upon its passage and publication. </w:t>
      </w:r>
    </w:p>
    <w:p w14:paraId="7FAC94F5" w14:textId="77777777" w:rsidR="009E4DA6" w:rsidRPr="00EE2096" w:rsidRDefault="009E4DA6" w:rsidP="001A3378">
      <w:pPr>
        <w:jc w:val="both"/>
      </w:pPr>
    </w:p>
    <w:p w14:paraId="714ECF35" w14:textId="779074D5" w:rsidR="009F5C90" w:rsidRPr="00EE2096" w:rsidRDefault="009E4DA6" w:rsidP="001A3378">
      <w:pPr>
        <w:jc w:val="both"/>
      </w:pPr>
      <w:r w:rsidRPr="00EE2096">
        <w:t>PAS</w:t>
      </w:r>
      <w:r w:rsidR="009F5C90" w:rsidRPr="00EE2096">
        <w:t xml:space="preserve">SED AND ADOPTED by the City Council of the City of </w:t>
      </w:r>
      <w:r w:rsidR="00647911" w:rsidRPr="00EE2096">
        <w:t>Cannon Falls,</w:t>
      </w:r>
      <w:r w:rsidR="009F5C90" w:rsidRPr="00EE2096">
        <w:t xml:space="preserve"> </w:t>
      </w:r>
      <w:r w:rsidR="006F7BBC" w:rsidRPr="00EE2096">
        <w:t>Minnesota,</w:t>
      </w:r>
      <w:r w:rsidR="009F5C90" w:rsidRPr="00EE2096">
        <w:t xml:space="preserve"> this _</w:t>
      </w:r>
      <w:r w:rsidR="001A5643" w:rsidRPr="00EE2096">
        <w:t>___</w:t>
      </w:r>
      <w:r w:rsidR="009F5C90" w:rsidRPr="00EE2096">
        <w:t>__day of ____</w:t>
      </w:r>
      <w:r w:rsidR="001A5643" w:rsidRPr="00EE2096">
        <w:t>____</w:t>
      </w:r>
      <w:r w:rsidR="009F5C90" w:rsidRPr="00EE2096">
        <w:t>_________, 20</w:t>
      </w:r>
      <w:r w:rsidR="00647911" w:rsidRPr="00EE2096">
        <w:t>2</w:t>
      </w:r>
      <w:r w:rsidR="00A177F6">
        <w:t>4</w:t>
      </w:r>
      <w:r w:rsidR="009F5C90" w:rsidRPr="00EE2096">
        <w:t>.</w:t>
      </w:r>
    </w:p>
    <w:p w14:paraId="77701A30" w14:textId="77777777" w:rsidR="009F5C90" w:rsidRPr="00EE2096" w:rsidRDefault="009F5C90" w:rsidP="001A3378">
      <w:pPr>
        <w:jc w:val="both"/>
      </w:pPr>
    </w:p>
    <w:p w14:paraId="22A9A00C" w14:textId="77777777" w:rsidR="009F5C90" w:rsidRPr="00EE2096" w:rsidRDefault="009F5C90" w:rsidP="001A3378">
      <w:pPr>
        <w:jc w:val="both"/>
      </w:pPr>
    </w:p>
    <w:p w14:paraId="606DA288" w14:textId="77777777" w:rsidR="004A6429" w:rsidRPr="00EE2096" w:rsidRDefault="009F5C90" w:rsidP="001A3378">
      <w:pPr>
        <w:jc w:val="both"/>
      </w:pPr>
      <w:r w:rsidRPr="00EE2096">
        <w:tab/>
      </w:r>
      <w:r w:rsidRPr="00EE2096">
        <w:tab/>
      </w:r>
      <w:r w:rsidRPr="00EE2096">
        <w:tab/>
      </w:r>
      <w:r w:rsidRPr="00EE2096">
        <w:tab/>
      </w:r>
      <w:r w:rsidRPr="00EE2096">
        <w:tab/>
      </w:r>
      <w:r w:rsidRPr="00EE2096">
        <w:tab/>
        <w:t>__________________</w:t>
      </w:r>
      <w:r w:rsidR="00881A59" w:rsidRPr="00EE2096">
        <w:t>___</w:t>
      </w:r>
      <w:r w:rsidRPr="00EE2096">
        <w:t>______________</w:t>
      </w:r>
      <w:r w:rsidR="004A6429" w:rsidRPr="00EE2096">
        <w:t xml:space="preserve"> </w:t>
      </w:r>
    </w:p>
    <w:p w14:paraId="690121C2" w14:textId="2B360FBD" w:rsidR="009F5C90" w:rsidRPr="00EE2096" w:rsidRDefault="009F5C90" w:rsidP="001A3378">
      <w:pPr>
        <w:jc w:val="both"/>
      </w:pPr>
      <w:r w:rsidRPr="00EE2096">
        <w:t xml:space="preserve">               </w:t>
      </w:r>
      <w:r w:rsidR="009E4DA6" w:rsidRPr="00EE2096">
        <w:t xml:space="preserve">                                             </w:t>
      </w:r>
      <w:r w:rsidRPr="00EE2096">
        <w:tab/>
      </w:r>
      <w:r w:rsidR="00A177F6">
        <w:t>Matt Montgomery</w:t>
      </w:r>
      <w:r w:rsidR="00647911" w:rsidRPr="00EE2096">
        <w:t xml:space="preserve">, </w:t>
      </w:r>
      <w:r w:rsidRPr="00EE2096">
        <w:t>Mayor</w:t>
      </w:r>
    </w:p>
    <w:p w14:paraId="59812FB1" w14:textId="77777777" w:rsidR="009F5C90" w:rsidRPr="00EE2096" w:rsidRDefault="009E4DA6" w:rsidP="001A3378">
      <w:pPr>
        <w:jc w:val="both"/>
      </w:pPr>
      <w:r w:rsidRPr="00EE2096">
        <w:t>ATTEST:</w:t>
      </w:r>
    </w:p>
    <w:p w14:paraId="4C0F7EC1" w14:textId="77777777" w:rsidR="009E4DA6" w:rsidRPr="00EE2096" w:rsidRDefault="009E4DA6" w:rsidP="001A3378">
      <w:pPr>
        <w:jc w:val="both"/>
      </w:pPr>
    </w:p>
    <w:p w14:paraId="097E89B5" w14:textId="23773086" w:rsidR="009F5C90" w:rsidRPr="00EE2096" w:rsidRDefault="009F5C90" w:rsidP="001A3378">
      <w:pPr>
        <w:jc w:val="both"/>
      </w:pPr>
      <w:r w:rsidRPr="00EE2096">
        <w:t>__</w:t>
      </w:r>
      <w:r w:rsidR="00881A59" w:rsidRPr="00EE2096">
        <w:t>____</w:t>
      </w:r>
      <w:r w:rsidRPr="00EE2096">
        <w:t>___________________________</w:t>
      </w:r>
    </w:p>
    <w:p w14:paraId="5675A531" w14:textId="237F280C" w:rsidR="009F5C90" w:rsidRPr="00EE2096" w:rsidRDefault="00647911" w:rsidP="001A3378">
      <w:pPr>
        <w:jc w:val="both"/>
      </w:pPr>
      <w:r w:rsidRPr="00EE2096">
        <w:t>Neil</w:t>
      </w:r>
      <w:r w:rsidR="00F96914">
        <w:t xml:space="preserve"> L.</w:t>
      </w:r>
      <w:r w:rsidRPr="00EE2096">
        <w:t xml:space="preserve"> Jensen, </w:t>
      </w:r>
      <w:r w:rsidR="009F5C90" w:rsidRPr="00EE2096">
        <w:t xml:space="preserve">City </w:t>
      </w:r>
      <w:r w:rsidR="005D37B5">
        <w:t xml:space="preserve">Administrator </w:t>
      </w:r>
    </w:p>
    <w:sectPr w:rsidR="009F5C90" w:rsidRPr="00EE2096" w:rsidSect="006F7B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627052"/>
      <w:docPartObj>
        <w:docPartGallery w:val="Page Numbers (Bottom of Page)"/>
        <w:docPartUnique/>
      </w:docPartObj>
    </w:sdtPr>
    <w:sdtEndPr>
      <w:rPr>
        <w:noProof/>
      </w:rPr>
    </w:sdtEndPr>
    <w:sdtContent>
      <w:p w14:paraId="4480608C" w14:textId="5E8DB0E3" w:rsidR="00011D20" w:rsidRDefault="00011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14ADA"/>
    <w:multiLevelType w:val="hybridMultilevel"/>
    <w:tmpl w:val="A1B418FC"/>
    <w:lvl w:ilvl="0" w:tplc="99B0740E">
      <w:start w:val="1"/>
      <w:numFmt w:val="upperLetter"/>
      <w:lvlText w:val="(%1)"/>
      <w:lvlJc w:val="left"/>
      <w:pPr>
        <w:ind w:left="1410" w:hanging="51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7"/>
  </w:num>
  <w:num w:numId="4" w16cid:durableId="14045351">
    <w:abstractNumId w:val="2"/>
  </w:num>
  <w:num w:numId="5" w16cid:durableId="1424230313">
    <w:abstractNumId w:val="3"/>
  </w:num>
  <w:num w:numId="6" w16cid:durableId="1146556956">
    <w:abstractNumId w:val="0"/>
  </w:num>
  <w:num w:numId="7" w16cid:durableId="502746846">
    <w:abstractNumId w:val="5"/>
  </w:num>
  <w:num w:numId="8" w16cid:durableId="1565872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1D20"/>
    <w:rsid w:val="000175F8"/>
    <w:rsid w:val="000702CC"/>
    <w:rsid w:val="0007438C"/>
    <w:rsid w:val="00082FC3"/>
    <w:rsid w:val="000920BB"/>
    <w:rsid w:val="000A6196"/>
    <w:rsid w:val="000A7B07"/>
    <w:rsid w:val="000B09A2"/>
    <w:rsid w:val="000E0A37"/>
    <w:rsid w:val="00114DEE"/>
    <w:rsid w:val="00115EA8"/>
    <w:rsid w:val="001422D4"/>
    <w:rsid w:val="00160733"/>
    <w:rsid w:val="001A05DD"/>
    <w:rsid w:val="001A3378"/>
    <w:rsid w:val="001A5643"/>
    <w:rsid w:val="001B365D"/>
    <w:rsid w:val="001B3B68"/>
    <w:rsid w:val="001B493A"/>
    <w:rsid w:val="001F7AC8"/>
    <w:rsid w:val="00225382"/>
    <w:rsid w:val="00235DDA"/>
    <w:rsid w:val="0024290C"/>
    <w:rsid w:val="00252B2F"/>
    <w:rsid w:val="0025497D"/>
    <w:rsid w:val="0025756C"/>
    <w:rsid w:val="00263A3E"/>
    <w:rsid w:val="00270CB8"/>
    <w:rsid w:val="0027495C"/>
    <w:rsid w:val="00274DE8"/>
    <w:rsid w:val="00292192"/>
    <w:rsid w:val="002C45F3"/>
    <w:rsid w:val="002D4CFF"/>
    <w:rsid w:val="002F1206"/>
    <w:rsid w:val="0032114E"/>
    <w:rsid w:val="003247FB"/>
    <w:rsid w:val="00336EF6"/>
    <w:rsid w:val="00344351"/>
    <w:rsid w:val="00356FD2"/>
    <w:rsid w:val="00364760"/>
    <w:rsid w:val="003A4810"/>
    <w:rsid w:val="003C6F2E"/>
    <w:rsid w:val="003D33F6"/>
    <w:rsid w:val="00435763"/>
    <w:rsid w:val="00443218"/>
    <w:rsid w:val="00455385"/>
    <w:rsid w:val="00460122"/>
    <w:rsid w:val="0047300F"/>
    <w:rsid w:val="004A6429"/>
    <w:rsid w:val="004C7397"/>
    <w:rsid w:val="0051068B"/>
    <w:rsid w:val="00532110"/>
    <w:rsid w:val="00535BAC"/>
    <w:rsid w:val="00537EE7"/>
    <w:rsid w:val="00541B1F"/>
    <w:rsid w:val="00554DEC"/>
    <w:rsid w:val="005655DD"/>
    <w:rsid w:val="005D37B5"/>
    <w:rsid w:val="005F43CB"/>
    <w:rsid w:val="00604353"/>
    <w:rsid w:val="00610DDF"/>
    <w:rsid w:val="00633B3E"/>
    <w:rsid w:val="006349BF"/>
    <w:rsid w:val="00647911"/>
    <w:rsid w:val="00670AB0"/>
    <w:rsid w:val="006C2688"/>
    <w:rsid w:val="006C5BAB"/>
    <w:rsid w:val="006F7BBC"/>
    <w:rsid w:val="00706B7D"/>
    <w:rsid w:val="00762119"/>
    <w:rsid w:val="007640B4"/>
    <w:rsid w:val="00837323"/>
    <w:rsid w:val="00851A6E"/>
    <w:rsid w:val="00873497"/>
    <w:rsid w:val="00881A59"/>
    <w:rsid w:val="008C7F5D"/>
    <w:rsid w:val="009365C2"/>
    <w:rsid w:val="00972FB4"/>
    <w:rsid w:val="009775A1"/>
    <w:rsid w:val="00996DA0"/>
    <w:rsid w:val="009E4DA6"/>
    <w:rsid w:val="009E6A2B"/>
    <w:rsid w:val="009F0E8B"/>
    <w:rsid w:val="009F31BB"/>
    <w:rsid w:val="009F5C90"/>
    <w:rsid w:val="00A04ADE"/>
    <w:rsid w:val="00A06381"/>
    <w:rsid w:val="00A177F6"/>
    <w:rsid w:val="00A342B7"/>
    <w:rsid w:val="00A5283E"/>
    <w:rsid w:val="00A66267"/>
    <w:rsid w:val="00A8409A"/>
    <w:rsid w:val="00AA0F58"/>
    <w:rsid w:val="00AA10FB"/>
    <w:rsid w:val="00AC5206"/>
    <w:rsid w:val="00AE2835"/>
    <w:rsid w:val="00B4590D"/>
    <w:rsid w:val="00B60402"/>
    <w:rsid w:val="00B64C72"/>
    <w:rsid w:val="00B9722F"/>
    <w:rsid w:val="00BA7335"/>
    <w:rsid w:val="00BE7F75"/>
    <w:rsid w:val="00C42DA3"/>
    <w:rsid w:val="00C57657"/>
    <w:rsid w:val="00CB4E54"/>
    <w:rsid w:val="00D04050"/>
    <w:rsid w:val="00D04336"/>
    <w:rsid w:val="00D1482B"/>
    <w:rsid w:val="00D33860"/>
    <w:rsid w:val="00D512E3"/>
    <w:rsid w:val="00D649AE"/>
    <w:rsid w:val="00D64F9F"/>
    <w:rsid w:val="00D92E27"/>
    <w:rsid w:val="00DA26BA"/>
    <w:rsid w:val="00DA2D88"/>
    <w:rsid w:val="00DA41B4"/>
    <w:rsid w:val="00DC0859"/>
    <w:rsid w:val="00DC7B46"/>
    <w:rsid w:val="00DD3644"/>
    <w:rsid w:val="00DF1047"/>
    <w:rsid w:val="00DF4D7F"/>
    <w:rsid w:val="00E06E25"/>
    <w:rsid w:val="00E30200"/>
    <w:rsid w:val="00E350DD"/>
    <w:rsid w:val="00E65C5D"/>
    <w:rsid w:val="00E74B51"/>
    <w:rsid w:val="00E76C18"/>
    <w:rsid w:val="00EA09EC"/>
    <w:rsid w:val="00EA3615"/>
    <w:rsid w:val="00EB71A9"/>
    <w:rsid w:val="00EC0A83"/>
    <w:rsid w:val="00EE2096"/>
    <w:rsid w:val="00EF3391"/>
    <w:rsid w:val="00F316A6"/>
    <w:rsid w:val="00F41BBE"/>
    <w:rsid w:val="00F45F66"/>
    <w:rsid w:val="00F96914"/>
    <w:rsid w:val="00FA74B9"/>
    <w:rsid w:val="00FB5D2C"/>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300">
      <w:bodyDiv w:val="1"/>
      <w:marLeft w:val="0"/>
      <w:marRight w:val="0"/>
      <w:marTop w:val="0"/>
      <w:marBottom w:val="0"/>
      <w:divBdr>
        <w:top w:val="none" w:sz="0" w:space="0" w:color="auto"/>
        <w:left w:val="none" w:sz="0" w:space="0" w:color="auto"/>
        <w:bottom w:val="none" w:sz="0" w:space="0" w:color="auto"/>
        <w:right w:val="none" w:sz="0" w:space="0" w:color="auto"/>
      </w:divBdr>
      <w:divsChild>
        <w:div w:id="163714892">
          <w:marLeft w:val="0"/>
          <w:marRight w:val="0"/>
          <w:marTop w:val="0"/>
          <w:marBottom w:val="280"/>
          <w:divBdr>
            <w:top w:val="none" w:sz="0" w:space="0" w:color="auto"/>
            <w:left w:val="none" w:sz="0" w:space="0" w:color="auto"/>
            <w:bottom w:val="none" w:sz="0" w:space="0" w:color="auto"/>
            <w:right w:val="none" w:sz="0" w:space="0" w:color="auto"/>
          </w:divBdr>
          <w:divsChild>
            <w:div w:id="1145270707">
              <w:marLeft w:val="0"/>
              <w:marRight w:val="0"/>
              <w:marTop w:val="0"/>
              <w:marBottom w:val="0"/>
              <w:divBdr>
                <w:top w:val="none" w:sz="0" w:space="0" w:color="auto"/>
                <w:left w:val="none" w:sz="0" w:space="0" w:color="auto"/>
                <w:bottom w:val="none" w:sz="0" w:space="0" w:color="auto"/>
                <w:right w:val="none" w:sz="0" w:space="0" w:color="auto"/>
              </w:divBdr>
            </w:div>
          </w:divsChild>
        </w:div>
        <w:div w:id="430008281">
          <w:marLeft w:val="0"/>
          <w:marRight w:val="0"/>
          <w:marTop w:val="0"/>
          <w:marBottom w:val="180"/>
          <w:divBdr>
            <w:top w:val="none" w:sz="0" w:space="0" w:color="auto"/>
            <w:left w:val="none" w:sz="0" w:space="0" w:color="auto"/>
            <w:bottom w:val="none" w:sz="0" w:space="0" w:color="auto"/>
            <w:right w:val="none" w:sz="0" w:space="0" w:color="auto"/>
          </w:divBdr>
          <w:divsChild>
            <w:div w:id="1290893001">
              <w:marLeft w:val="0"/>
              <w:marRight w:val="0"/>
              <w:marTop w:val="0"/>
              <w:marBottom w:val="0"/>
              <w:divBdr>
                <w:top w:val="none" w:sz="0" w:space="0" w:color="auto"/>
                <w:left w:val="none" w:sz="0" w:space="0" w:color="auto"/>
                <w:bottom w:val="none" w:sz="0" w:space="0" w:color="auto"/>
                <w:right w:val="none" w:sz="0" w:space="0" w:color="auto"/>
              </w:divBdr>
            </w:div>
          </w:divsChild>
        </w:div>
        <w:div w:id="1895194851">
          <w:marLeft w:val="0"/>
          <w:marRight w:val="0"/>
          <w:marTop w:val="0"/>
          <w:marBottom w:val="180"/>
          <w:divBdr>
            <w:top w:val="none" w:sz="0" w:space="0" w:color="auto"/>
            <w:left w:val="none" w:sz="0" w:space="0" w:color="auto"/>
            <w:bottom w:val="none" w:sz="0" w:space="0" w:color="auto"/>
            <w:right w:val="none" w:sz="0" w:space="0" w:color="auto"/>
          </w:divBdr>
          <w:divsChild>
            <w:div w:id="6761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453200">
      <w:bodyDiv w:val="1"/>
      <w:marLeft w:val="0"/>
      <w:marRight w:val="0"/>
      <w:marTop w:val="0"/>
      <w:marBottom w:val="0"/>
      <w:divBdr>
        <w:top w:val="none" w:sz="0" w:space="0" w:color="auto"/>
        <w:left w:val="none" w:sz="0" w:space="0" w:color="auto"/>
        <w:bottom w:val="none" w:sz="0" w:space="0" w:color="auto"/>
        <w:right w:val="none" w:sz="0" w:space="0" w:color="auto"/>
      </w:divBdr>
      <w:divsChild>
        <w:div w:id="743530161">
          <w:marLeft w:val="0"/>
          <w:marRight w:val="0"/>
          <w:marTop w:val="0"/>
          <w:marBottom w:val="280"/>
          <w:divBdr>
            <w:top w:val="none" w:sz="0" w:space="0" w:color="auto"/>
            <w:left w:val="none" w:sz="0" w:space="0" w:color="auto"/>
            <w:bottom w:val="none" w:sz="0" w:space="0" w:color="auto"/>
            <w:right w:val="none" w:sz="0" w:space="0" w:color="auto"/>
          </w:divBdr>
          <w:divsChild>
            <w:div w:id="1863124093">
              <w:marLeft w:val="0"/>
              <w:marRight w:val="0"/>
              <w:marTop w:val="0"/>
              <w:marBottom w:val="0"/>
              <w:divBdr>
                <w:top w:val="none" w:sz="0" w:space="0" w:color="auto"/>
                <w:left w:val="none" w:sz="0" w:space="0" w:color="auto"/>
                <w:bottom w:val="none" w:sz="0" w:space="0" w:color="auto"/>
                <w:right w:val="none" w:sz="0" w:space="0" w:color="auto"/>
              </w:divBdr>
            </w:div>
          </w:divsChild>
        </w:div>
        <w:div w:id="437915911">
          <w:marLeft w:val="0"/>
          <w:marRight w:val="0"/>
          <w:marTop w:val="0"/>
          <w:marBottom w:val="180"/>
          <w:divBdr>
            <w:top w:val="none" w:sz="0" w:space="0" w:color="auto"/>
            <w:left w:val="none" w:sz="0" w:space="0" w:color="auto"/>
            <w:bottom w:val="none" w:sz="0" w:space="0" w:color="auto"/>
            <w:right w:val="none" w:sz="0" w:space="0" w:color="auto"/>
          </w:divBdr>
          <w:divsChild>
            <w:div w:id="16728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7597">
      <w:bodyDiv w:val="1"/>
      <w:marLeft w:val="0"/>
      <w:marRight w:val="0"/>
      <w:marTop w:val="0"/>
      <w:marBottom w:val="0"/>
      <w:divBdr>
        <w:top w:val="none" w:sz="0" w:space="0" w:color="auto"/>
        <w:left w:val="none" w:sz="0" w:space="0" w:color="auto"/>
        <w:bottom w:val="none" w:sz="0" w:space="0" w:color="auto"/>
        <w:right w:val="none" w:sz="0" w:space="0" w:color="auto"/>
      </w:divBdr>
      <w:divsChild>
        <w:div w:id="1025978084">
          <w:marLeft w:val="0"/>
          <w:marRight w:val="0"/>
          <w:marTop w:val="0"/>
          <w:marBottom w:val="280"/>
          <w:divBdr>
            <w:top w:val="none" w:sz="0" w:space="0" w:color="auto"/>
            <w:left w:val="none" w:sz="0" w:space="0" w:color="auto"/>
            <w:bottom w:val="none" w:sz="0" w:space="0" w:color="auto"/>
            <w:right w:val="none" w:sz="0" w:space="0" w:color="auto"/>
          </w:divBdr>
          <w:divsChild>
            <w:div w:id="1962688578">
              <w:marLeft w:val="0"/>
              <w:marRight w:val="0"/>
              <w:marTop w:val="0"/>
              <w:marBottom w:val="0"/>
              <w:divBdr>
                <w:top w:val="none" w:sz="0" w:space="0" w:color="auto"/>
                <w:left w:val="none" w:sz="0" w:space="0" w:color="auto"/>
                <w:bottom w:val="none" w:sz="0" w:space="0" w:color="auto"/>
                <w:right w:val="none" w:sz="0" w:space="0" w:color="auto"/>
              </w:divBdr>
            </w:div>
          </w:divsChild>
        </w:div>
        <w:div w:id="1077096044">
          <w:marLeft w:val="0"/>
          <w:marRight w:val="0"/>
          <w:marTop w:val="0"/>
          <w:marBottom w:val="180"/>
          <w:divBdr>
            <w:top w:val="none" w:sz="0" w:space="0" w:color="auto"/>
            <w:left w:val="none" w:sz="0" w:space="0" w:color="auto"/>
            <w:bottom w:val="none" w:sz="0" w:space="0" w:color="auto"/>
            <w:right w:val="none" w:sz="0" w:space="0" w:color="auto"/>
          </w:divBdr>
          <w:divsChild>
            <w:div w:id="1917812399">
              <w:marLeft w:val="0"/>
              <w:marRight w:val="0"/>
              <w:marTop w:val="0"/>
              <w:marBottom w:val="0"/>
              <w:divBdr>
                <w:top w:val="none" w:sz="0" w:space="0" w:color="auto"/>
                <w:left w:val="none" w:sz="0" w:space="0" w:color="auto"/>
                <w:bottom w:val="none" w:sz="0" w:space="0" w:color="auto"/>
                <w:right w:val="none" w:sz="0" w:space="0" w:color="auto"/>
              </w:divBdr>
            </w:div>
          </w:divsChild>
        </w:div>
        <w:div w:id="728648608">
          <w:marLeft w:val="0"/>
          <w:marRight w:val="0"/>
          <w:marTop w:val="0"/>
          <w:marBottom w:val="180"/>
          <w:divBdr>
            <w:top w:val="none" w:sz="0" w:space="0" w:color="auto"/>
            <w:left w:val="none" w:sz="0" w:space="0" w:color="auto"/>
            <w:bottom w:val="none" w:sz="0" w:space="0" w:color="auto"/>
            <w:right w:val="none" w:sz="0" w:space="0" w:color="auto"/>
          </w:divBdr>
          <w:divsChild>
            <w:div w:id="1055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499">
      <w:bodyDiv w:val="1"/>
      <w:marLeft w:val="0"/>
      <w:marRight w:val="0"/>
      <w:marTop w:val="0"/>
      <w:marBottom w:val="0"/>
      <w:divBdr>
        <w:top w:val="none" w:sz="0" w:space="0" w:color="auto"/>
        <w:left w:val="none" w:sz="0" w:space="0" w:color="auto"/>
        <w:bottom w:val="none" w:sz="0" w:space="0" w:color="auto"/>
        <w:right w:val="none" w:sz="0" w:space="0" w:color="auto"/>
      </w:divBdr>
      <w:divsChild>
        <w:div w:id="353960715">
          <w:marLeft w:val="0"/>
          <w:marRight w:val="0"/>
          <w:marTop w:val="0"/>
          <w:marBottom w:val="280"/>
          <w:divBdr>
            <w:top w:val="none" w:sz="0" w:space="0" w:color="auto"/>
            <w:left w:val="none" w:sz="0" w:space="0" w:color="auto"/>
            <w:bottom w:val="none" w:sz="0" w:space="0" w:color="auto"/>
            <w:right w:val="none" w:sz="0" w:space="0" w:color="auto"/>
          </w:divBdr>
          <w:divsChild>
            <w:div w:id="1518539704">
              <w:marLeft w:val="0"/>
              <w:marRight w:val="0"/>
              <w:marTop w:val="0"/>
              <w:marBottom w:val="0"/>
              <w:divBdr>
                <w:top w:val="none" w:sz="0" w:space="0" w:color="auto"/>
                <w:left w:val="none" w:sz="0" w:space="0" w:color="auto"/>
                <w:bottom w:val="none" w:sz="0" w:space="0" w:color="auto"/>
                <w:right w:val="none" w:sz="0" w:space="0" w:color="auto"/>
              </w:divBdr>
            </w:div>
          </w:divsChild>
        </w:div>
        <w:div w:id="19281332">
          <w:marLeft w:val="0"/>
          <w:marRight w:val="0"/>
          <w:marTop w:val="0"/>
          <w:marBottom w:val="180"/>
          <w:divBdr>
            <w:top w:val="none" w:sz="0" w:space="0" w:color="auto"/>
            <w:left w:val="none" w:sz="0" w:space="0" w:color="auto"/>
            <w:bottom w:val="none" w:sz="0" w:space="0" w:color="auto"/>
            <w:right w:val="none" w:sz="0" w:space="0" w:color="auto"/>
          </w:divBdr>
          <w:divsChild>
            <w:div w:id="14000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3066</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3</cp:revision>
  <cp:lastPrinted>2024-11-08T18:39:00Z</cp:lastPrinted>
  <dcterms:created xsi:type="dcterms:W3CDTF">2024-11-08T18:40:00Z</dcterms:created>
  <dcterms:modified xsi:type="dcterms:W3CDTF">2024-11-08T18:40:00Z</dcterms:modified>
</cp:coreProperties>
</file>