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51BE" w14:textId="77777777" w:rsidR="003B2A91" w:rsidRDefault="003B2A91">
      <w:pPr>
        <w:ind w:left="0" w:hanging="2"/>
        <w:jc w:val="center"/>
        <w:rPr>
          <w:sz w:val="20"/>
          <w:szCs w:val="20"/>
        </w:rPr>
      </w:pPr>
    </w:p>
    <w:p w14:paraId="0EF5B873" w14:textId="77777777" w:rsidR="003B2A91" w:rsidRDefault="003B2A91">
      <w:pPr>
        <w:ind w:left="0" w:hanging="2"/>
        <w:jc w:val="center"/>
        <w:rPr>
          <w:sz w:val="20"/>
          <w:szCs w:val="20"/>
        </w:rPr>
      </w:pPr>
    </w:p>
    <w:p w14:paraId="03B1BFC4" w14:textId="77777777" w:rsidR="003B2A91" w:rsidRDefault="00AF4360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DA MEETING AGENDA</w:t>
      </w:r>
    </w:p>
    <w:p w14:paraId="55166737" w14:textId="77777777" w:rsidR="003B2A91" w:rsidRDefault="00AF4360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57829ED7" w14:textId="77777777" w:rsidR="003B2A91" w:rsidRDefault="00AF4360">
      <w:pPr>
        <w:ind w:left="0" w:hanging="2"/>
        <w:jc w:val="center"/>
      </w:pPr>
      <w:r>
        <w:rPr>
          <w:b/>
        </w:rPr>
        <w:t>Thurs</w:t>
      </w:r>
      <w:r>
        <w:rPr>
          <w:b/>
        </w:rPr>
        <w:t xml:space="preserve">day, </w:t>
      </w:r>
      <w:r>
        <w:rPr>
          <w:b/>
        </w:rPr>
        <w:t>April 7,</w:t>
      </w:r>
      <w:r>
        <w:rPr>
          <w:b/>
        </w:rPr>
        <w:t xml:space="preserve"> 202</w:t>
      </w:r>
      <w:r>
        <w:rPr>
          <w:b/>
        </w:rPr>
        <w:t>2</w:t>
      </w:r>
    </w:p>
    <w:p w14:paraId="49149398" w14:textId="77777777" w:rsidR="003B2A91" w:rsidRDefault="00AF4360">
      <w:pPr>
        <w:ind w:left="0" w:hanging="2"/>
        <w:jc w:val="center"/>
      </w:pPr>
      <w:r>
        <w:rPr>
          <w:b/>
        </w:rPr>
        <w:t>3:30 p</w:t>
      </w:r>
      <w:r>
        <w:rPr>
          <w:b/>
        </w:rPr>
        <w:t>.m.</w:t>
      </w:r>
    </w:p>
    <w:p w14:paraId="356F00DE" w14:textId="77777777" w:rsidR="003B2A91" w:rsidRDefault="00AF4360">
      <w:pPr>
        <w:ind w:left="0" w:hanging="2"/>
        <w:jc w:val="center"/>
      </w:pPr>
      <w:r>
        <w:rPr>
          <w:b/>
        </w:rPr>
        <w:t xml:space="preserve"> </w:t>
      </w:r>
    </w:p>
    <w:p w14:paraId="7E810588" w14:textId="77777777" w:rsidR="003B2A91" w:rsidRDefault="00AF4360">
      <w:pPr>
        <w:ind w:left="0" w:hanging="2"/>
        <w:jc w:val="center"/>
      </w:pPr>
      <w:r>
        <w:rPr>
          <w:b/>
          <w:i/>
        </w:rPr>
        <w:t>The EDA will meet in the City Hall Board Room</w:t>
      </w:r>
    </w:p>
    <w:p w14:paraId="36BE3E26" w14:textId="77777777" w:rsidR="003B2A91" w:rsidRDefault="00AF4360">
      <w:pPr>
        <w:pStyle w:val="Heading1"/>
        <w:ind w:left="0" w:hanging="2"/>
        <w:jc w:val="both"/>
      </w:pPr>
      <w:r>
        <w:tab/>
      </w:r>
      <w:r>
        <w:tab/>
      </w:r>
    </w:p>
    <w:p w14:paraId="3B630881" w14:textId="77777777" w:rsidR="003B2A91" w:rsidRDefault="003B2A91">
      <w:pPr>
        <w:ind w:left="0" w:hanging="2"/>
      </w:pPr>
    </w:p>
    <w:p w14:paraId="614A0864" w14:textId="77777777" w:rsidR="003B2A91" w:rsidRDefault="003B2A91">
      <w:pPr>
        <w:ind w:left="0" w:hanging="2"/>
      </w:pPr>
    </w:p>
    <w:p w14:paraId="7030C1C3" w14:textId="77777777" w:rsidR="003B2A91" w:rsidRDefault="003B2A91">
      <w:pPr>
        <w:ind w:left="0" w:hanging="2"/>
      </w:pPr>
    </w:p>
    <w:p w14:paraId="19864317" w14:textId="77777777" w:rsidR="003B2A91" w:rsidRDefault="00AF4360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4EC87689" w14:textId="77777777" w:rsidR="003B2A91" w:rsidRDefault="003B2A91">
      <w:pPr>
        <w:pStyle w:val="Heading1"/>
        <w:ind w:left="0" w:hanging="2"/>
        <w:jc w:val="both"/>
        <w:rPr>
          <w:sz w:val="22"/>
          <w:szCs w:val="22"/>
        </w:rPr>
      </w:pPr>
    </w:p>
    <w:p w14:paraId="7B7853E9" w14:textId="77777777" w:rsidR="003B2A91" w:rsidRDefault="00AF4360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</w:t>
      </w:r>
      <w:r>
        <w:t>Cooreman, Althoff, Dombeck</w:t>
      </w:r>
      <w:r>
        <w:t>, Montgomery, Dahl</w:t>
      </w:r>
    </w:p>
    <w:p w14:paraId="5238124C" w14:textId="77777777" w:rsidR="003B2A91" w:rsidRDefault="003B2A91">
      <w:pPr>
        <w:ind w:left="0" w:hanging="2"/>
        <w:jc w:val="both"/>
      </w:pPr>
    </w:p>
    <w:p w14:paraId="4C22C2CD" w14:textId="77777777" w:rsidR="003B2A91" w:rsidRDefault="00AF436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6C982077" w14:textId="77777777" w:rsidR="003B2A91" w:rsidRDefault="003B2A91">
      <w:pPr>
        <w:ind w:left="0" w:hanging="2"/>
        <w:jc w:val="both"/>
      </w:pPr>
    </w:p>
    <w:p w14:paraId="232267F3" w14:textId="77777777" w:rsidR="003B2A91" w:rsidRDefault="00AF4360" w:rsidP="00391F55">
      <w:pPr>
        <w:numPr>
          <w:ilvl w:val="0"/>
          <w:numId w:val="1"/>
        </w:numPr>
        <w:spacing w:line="360" w:lineRule="auto"/>
        <w:ind w:leftChars="299" w:left="720" w:hanging="2"/>
        <w:jc w:val="both"/>
      </w:pPr>
      <w:r>
        <w:t>Approval of Agenda</w:t>
      </w:r>
    </w:p>
    <w:p w14:paraId="79FA8C59" w14:textId="77777777" w:rsidR="003B2A91" w:rsidRDefault="00AF4360" w:rsidP="00391F55">
      <w:pPr>
        <w:numPr>
          <w:ilvl w:val="0"/>
          <w:numId w:val="1"/>
        </w:numPr>
        <w:spacing w:line="360" w:lineRule="auto"/>
        <w:ind w:leftChars="299" w:left="720" w:hanging="2"/>
        <w:jc w:val="both"/>
      </w:pPr>
      <w:r>
        <w:t xml:space="preserve">Approval of Minutes – </w:t>
      </w:r>
      <w:r>
        <w:t>March</w:t>
      </w:r>
      <w:r>
        <w:t xml:space="preserve"> </w:t>
      </w:r>
      <w:r>
        <w:t>3rd</w:t>
      </w:r>
      <w:r>
        <w:t>, 202</w:t>
      </w:r>
      <w:r>
        <w:t>2</w:t>
      </w:r>
    </w:p>
    <w:p w14:paraId="1BE71F94" w14:textId="77777777" w:rsidR="003B2A91" w:rsidRDefault="00AF4360" w:rsidP="00391F55">
      <w:pPr>
        <w:numPr>
          <w:ilvl w:val="0"/>
          <w:numId w:val="1"/>
        </w:numPr>
        <w:spacing w:line="360" w:lineRule="auto"/>
        <w:ind w:leftChars="299" w:left="720" w:hanging="2"/>
        <w:jc w:val="both"/>
      </w:pPr>
      <w:r>
        <w:t xml:space="preserve">Economic Development Fund Policy (April 2020) </w:t>
      </w:r>
    </w:p>
    <w:p w14:paraId="0CB34450" w14:textId="77777777" w:rsidR="003B2A91" w:rsidRDefault="00AF4360" w:rsidP="00391F55">
      <w:pPr>
        <w:numPr>
          <w:ilvl w:val="0"/>
          <w:numId w:val="1"/>
        </w:numPr>
        <w:spacing w:line="360" w:lineRule="auto"/>
        <w:ind w:leftChars="299" w:left="720" w:hanging="2"/>
        <w:jc w:val="both"/>
      </w:pPr>
      <w:r>
        <w:t>EDA Projects</w:t>
      </w:r>
    </w:p>
    <w:p w14:paraId="545078D8" w14:textId="77777777" w:rsidR="003B2A91" w:rsidRDefault="00AF4360" w:rsidP="00391F55">
      <w:pPr>
        <w:numPr>
          <w:ilvl w:val="2"/>
          <w:numId w:val="1"/>
        </w:numPr>
        <w:ind w:leftChars="0" w:left="1890" w:firstLineChars="0"/>
      </w:pPr>
      <w:r>
        <w:t>Keller-Baartman</w:t>
      </w:r>
    </w:p>
    <w:p w14:paraId="2E38D0C2" w14:textId="77777777" w:rsidR="003B2A91" w:rsidRDefault="00AF4360" w:rsidP="00391F55">
      <w:pPr>
        <w:numPr>
          <w:ilvl w:val="3"/>
          <w:numId w:val="1"/>
        </w:numPr>
        <w:ind w:leftChars="899" w:left="2160" w:hanging="2"/>
      </w:pPr>
      <w:r>
        <w:t>Extension on Purchase Agreement</w:t>
      </w:r>
    </w:p>
    <w:p w14:paraId="54AD7798" w14:textId="77777777" w:rsidR="003B2A91" w:rsidRDefault="00AF4360" w:rsidP="00391F55">
      <w:pPr>
        <w:numPr>
          <w:ilvl w:val="2"/>
          <w:numId w:val="1"/>
        </w:numPr>
        <w:ind w:leftChars="711" w:left="1708" w:hanging="2"/>
      </w:pPr>
      <w:r>
        <w:t>Carstensen Leasing, LLC</w:t>
      </w:r>
    </w:p>
    <w:p w14:paraId="1DD1E93F" w14:textId="77777777" w:rsidR="003B2A91" w:rsidRDefault="00AF4360" w:rsidP="00391F55">
      <w:pPr>
        <w:numPr>
          <w:ilvl w:val="2"/>
          <w:numId w:val="1"/>
        </w:numPr>
        <w:spacing w:line="360" w:lineRule="auto"/>
        <w:ind w:leftChars="711" w:left="1708" w:hanging="2"/>
      </w:pPr>
      <w:r>
        <w:t>Rogue Equities</w:t>
      </w:r>
    </w:p>
    <w:p w14:paraId="18EDE65D" w14:textId="77777777" w:rsidR="003B2A91" w:rsidRDefault="00AF4360" w:rsidP="00391F55">
      <w:pPr>
        <w:numPr>
          <w:ilvl w:val="0"/>
          <w:numId w:val="1"/>
        </w:numPr>
        <w:spacing w:line="360" w:lineRule="auto"/>
        <w:ind w:leftChars="336" w:left="808" w:hanging="2"/>
      </w:pPr>
      <w:r>
        <w:t>SMIF Donation</w:t>
      </w:r>
    </w:p>
    <w:p w14:paraId="79AB3468" w14:textId="77777777" w:rsidR="003B2A91" w:rsidRDefault="00AF4360" w:rsidP="00391F55">
      <w:pPr>
        <w:numPr>
          <w:ilvl w:val="0"/>
          <w:numId w:val="1"/>
        </w:numPr>
        <w:ind w:leftChars="336" w:left="808" w:hanging="2"/>
        <w:jc w:val="both"/>
      </w:pPr>
      <w:r>
        <w:t>O</w:t>
      </w:r>
      <w:r>
        <w:t>ther Business</w:t>
      </w:r>
      <w:r>
        <w:tab/>
      </w:r>
    </w:p>
    <w:p w14:paraId="38066395" w14:textId="77777777" w:rsidR="003B2A91" w:rsidRDefault="00AF4360" w:rsidP="00391F55">
      <w:pPr>
        <w:numPr>
          <w:ilvl w:val="2"/>
          <w:numId w:val="1"/>
        </w:numPr>
        <w:tabs>
          <w:tab w:val="left" w:pos="810"/>
        </w:tabs>
        <w:ind w:leftChars="674" w:left="1620" w:hanging="2"/>
        <w:jc w:val="both"/>
      </w:pPr>
      <w:r>
        <w:t>FEAST Expo Update</w:t>
      </w:r>
    </w:p>
    <w:p w14:paraId="682710E3" w14:textId="77777777" w:rsidR="003B2A91" w:rsidRDefault="00AF4360" w:rsidP="00391F55">
      <w:pPr>
        <w:numPr>
          <w:ilvl w:val="2"/>
          <w:numId w:val="1"/>
        </w:numPr>
        <w:ind w:leftChars="674" w:left="1620" w:hanging="2"/>
      </w:pPr>
      <w:r>
        <w:t xml:space="preserve">HTF Solutions </w:t>
      </w:r>
    </w:p>
    <w:p w14:paraId="3DBFB26D" w14:textId="77777777" w:rsidR="003B2A91" w:rsidRDefault="00AF4360" w:rsidP="00391F55">
      <w:pPr>
        <w:numPr>
          <w:ilvl w:val="2"/>
          <w:numId w:val="1"/>
        </w:numPr>
        <w:ind w:leftChars="674" w:left="1620" w:hanging="2"/>
      </w:pPr>
      <w:r>
        <w:t>Housing Updates</w:t>
      </w:r>
    </w:p>
    <w:p w14:paraId="7E2CD0E4" w14:textId="77777777" w:rsidR="003B2A91" w:rsidRDefault="00AF4360" w:rsidP="00391F55">
      <w:pPr>
        <w:numPr>
          <w:ilvl w:val="2"/>
          <w:numId w:val="1"/>
        </w:numPr>
        <w:ind w:leftChars="674" w:left="1620" w:hanging="2"/>
        <w:jc w:val="both"/>
      </w:pPr>
      <w:r>
        <w:t>Next meeting: May 5th at 3:30 p.m.</w:t>
      </w:r>
    </w:p>
    <w:p w14:paraId="1856BE1B" w14:textId="77777777" w:rsidR="003B2A91" w:rsidRDefault="00AF436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52C7CE46" w14:textId="77777777" w:rsidR="003B2A91" w:rsidRDefault="00AF436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564143AC" w14:textId="77777777" w:rsidR="003B2A91" w:rsidRDefault="00AF4360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20CDFB12" w14:textId="77777777" w:rsidR="003B2A91" w:rsidRDefault="003B2A91">
      <w:pPr>
        <w:ind w:left="0" w:hanging="2"/>
        <w:jc w:val="both"/>
      </w:pPr>
    </w:p>
    <w:p w14:paraId="1925B65C" w14:textId="77777777" w:rsidR="003B2A91" w:rsidRDefault="00AF4360">
      <w:pPr>
        <w:ind w:left="0" w:hanging="2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Posted:</w:t>
      </w:r>
      <w:r>
        <w:rPr>
          <w:sz w:val="22"/>
          <w:szCs w:val="22"/>
        </w:rPr>
        <w:t xml:space="preserve"> April 4th</w:t>
      </w:r>
      <w:r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14:paraId="56D1B293" w14:textId="77777777" w:rsidR="003B2A91" w:rsidRDefault="00AF4360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14:paraId="45BC925C" w14:textId="77777777" w:rsidR="003B2A91" w:rsidRDefault="003B2A91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6E47AEE8" w14:textId="77777777" w:rsidR="003B2A91" w:rsidRDefault="00AF4360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918 River Road, Cannon Falls, MN * 55009 * 507-263-9312 * Fax:  507-263-5843</w:t>
      </w:r>
    </w:p>
    <w:sectPr w:rsidR="003B2A91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F758" w14:textId="77777777" w:rsidR="00AF4360" w:rsidRDefault="00AF4360">
      <w:pPr>
        <w:spacing w:line="240" w:lineRule="auto"/>
        <w:ind w:left="0" w:hanging="2"/>
      </w:pPr>
      <w:r>
        <w:separator/>
      </w:r>
    </w:p>
  </w:endnote>
  <w:endnote w:type="continuationSeparator" w:id="0">
    <w:p w14:paraId="67456C3C" w14:textId="77777777" w:rsidR="00AF4360" w:rsidRDefault="00AF43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051B" w14:textId="77777777" w:rsidR="00AF4360" w:rsidRDefault="00AF4360">
      <w:pPr>
        <w:spacing w:line="240" w:lineRule="auto"/>
        <w:ind w:left="0" w:hanging="2"/>
      </w:pPr>
      <w:r>
        <w:separator/>
      </w:r>
    </w:p>
  </w:footnote>
  <w:footnote w:type="continuationSeparator" w:id="0">
    <w:p w14:paraId="3DAE0826" w14:textId="77777777" w:rsidR="00AF4360" w:rsidRDefault="00AF43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48D9" w14:textId="77777777" w:rsidR="003B2A91" w:rsidRDefault="00AF4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255FB21" wp14:editId="1790101C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2416" w14:textId="77777777" w:rsidR="003B2A91" w:rsidRDefault="00AF4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CC6C3F6" wp14:editId="40587A47">
          <wp:extent cx="2395538" cy="686222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C88" w14:textId="77777777" w:rsidR="003B2A91" w:rsidRDefault="00AF4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D57BB54" wp14:editId="49BA4E92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E83"/>
    <w:multiLevelType w:val="multilevel"/>
    <w:tmpl w:val="937A1FDE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91"/>
    <w:rsid w:val="00391F55"/>
    <w:rsid w:val="003B2A91"/>
    <w:rsid w:val="00A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2D1"/>
  <w15:docId w15:val="{06C57C6E-E6EB-4A9C-ABF7-2C34D46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wzRf69Etig8rzICoL5XrB++WA==">AMUW2mXoeIehvMG39fkZ2vrMn6K+N6Nyqct960hWacHbb4e/MdOfiBtJiI0WiI0i3ldGR0gWpcRooyJV5Hz2Hw3vr1ZVu7yGaGlDRcQ3SQ5C+flB9tOyzOE=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2</cp:revision>
  <dcterms:created xsi:type="dcterms:W3CDTF">2020-10-07T20:46:00Z</dcterms:created>
  <dcterms:modified xsi:type="dcterms:W3CDTF">2022-04-04T20:34:00Z</dcterms:modified>
</cp:coreProperties>
</file>