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sz w:val="22"/>
          <w:szCs w:val="22"/>
        </w:rPr>
      </w:pPr>
      <w:r w:rsidDel="00000000" w:rsidR="00000000" w:rsidRPr="00000000">
        <w:rPr>
          <w:sz w:val="22"/>
          <w:szCs w:val="22"/>
          <w:rtl w:val="0"/>
        </w:rPr>
        <w:t xml:space="preserve">The Cannon Falls Economic Development Authority (EDA) met on Thursday, September 7, 2023 at 3:30 p.m. in the City Hall Conference Room for its regular meeting. EDA Board Members present were: Mayor Matt Montgomery, Luke Cooreman, Amy Dombeck, and Jon Dahl. Staff present were Neil Jensen, Zach Logelin and Laura Qualey. Guests were Diane Johnson, Supt. Sampson and Rosie Schluter via ZOOM. Absent: Steve Gesme.</w:t>
      </w:r>
    </w:p>
    <w:tbl>
      <w:tblPr>
        <w:tblStyle w:val="Table1"/>
        <w:tblW w:w="9855.0" w:type="dxa"/>
        <w:jc w:val="left"/>
        <w:tblInd w:w="183.0" w:type="dxa"/>
        <w:tblLayout w:type="fixed"/>
        <w:tblLook w:val="0000"/>
      </w:tblPr>
      <w:tblGrid>
        <w:gridCol w:w="1935"/>
        <w:gridCol w:w="7920"/>
        <w:tblGridChange w:id="0">
          <w:tblGrid>
            <w:gridCol w:w="1935"/>
            <w:gridCol w:w="7920"/>
          </w:tblGrid>
        </w:tblGridChange>
      </w:tblGrid>
      <w:tr>
        <w:trPr>
          <w:cantSplit w:val="0"/>
          <w:trHeight w:val="10785" w:hRule="atLeast"/>
          <w:tblHeader w:val="0"/>
        </w:trPr>
        <w:tc>
          <w:tcPr/>
          <w:p w:rsidR="00000000" w:rsidDel="00000000" w:rsidP="00000000" w:rsidRDefault="00000000" w:rsidRPr="00000000" w14:paraId="00000002">
            <w:pPr>
              <w:ind w:right="-85"/>
              <w:rPr>
                <w:sz w:val="22"/>
                <w:szCs w:val="22"/>
              </w:rPr>
            </w:pPr>
            <w:r w:rsidDel="00000000" w:rsidR="00000000" w:rsidRPr="00000000">
              <w:rPr>
                <w:rtl w:val="0"/>
              </w:rPr>
            </w:r>
          </w:p>
          <w:p w:rsidR="00000000" w:rsidDel="00000000" w:rsidP="00000000" w:rsidRDefault="00000000" w:rsidRPr="00000000" w14:paraId="00000003">
            <w:pPr>
              <w:ind w:right="-85"/>
              <w:rPr>
                <w:sz w:val="22"/>
                <w:szCs w:val="22"/>
              </w:rPr>
            </w:pPr>
            <w:r w:rsidDel="00000000" w:rsidR="00000000" w:rsidRPr="00000000">
              <w:rPr>
                <w:sz w:val="22"/>
                <w:szCs w:val="22"/>
                <w:rtl w:val="0"/>
              </w:rPr>
              <w:t xml:space="preserve">Call to Order </w:t>
            </w:r>
          </w:p>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ind w:right="-85"/>
              <w:rPr>
                <w:sz w:val="22"/>
                <w:szCs w:val="22"/>
              </w:rPr>
            </w:pPr>
            <w:r w:rsidDel="00000000" w:rsidR="00000000" w:rsidRPr="00000000">
              <w:rPr>
                <w:sz w:val="22"/>
                <w:szCs w:val="22"/>
                <w:rtl w:val="0"/>
              </w:rPr>
              <w:t xml:space="preserve">Approve Agenda</w:t>
            </w:r>
          </w:p>
          <w:p w:rsidR="00000000" w:rsidDel="00000000" w:rsidP="00000000" w:rsidRDefault="00000000" w:rsidRPr="00000000" w14:paraId="00000006">
            <w:pPr>
              <w:ind w:right="-85"/>
              <w:rPr>
                <w:sz w:val="22"/>
                <w:szCs w:val="22"/>
              </w:rPr>
            </w:pPr>
            <w:r w:rsidDel="00000000" w:rsidR="00000000" w:rsidRPr="00000000">
              <w:rPr>
                <w:rtl w:val="0"/>
              </w:rPr>
            </w:r>
          </w:p>
          <w:p w:rsidR="00000000" w:rsidDel="00000000" w:rsidP="00000000" w:rsidRDefault="00000000" w:rsidRPr="00000000" w14:paraId="00000007">
            <w:pPr>
              <w:ind w:right="-85"/>
              <w:rPr>
                <w:sz w:val="22"/>
                <w:szCs w:val="22"/>
              </w:rPr>
            </w:pPr>
            <w:r w:rsidDel="00000000" w:rsidR="00000000" w:rsidRPr="00000000">
              <w:rPr>
                <w:rtl w:val="0"/>
              </w:rPr>
            </w:r>
          </w:p>
          <w:p w:rsidR="00000000" w:rsidDel="00000000" w:rsidP="00000000" w:rsidRDefault="00000000" w:rsidRPr="00000000" w14:paraId="00000008">
            <w:pPr>
              <w:ind w:right="-85"/>
              <w:rPr>
                <w:sz w:val="22"/>
                <w:szCs w:val="22"/>
              </w:rPr>
            </w:pPr>
            <w:r w:rsidDel="00000000" w:rsidR="00000000" w:rsidRPr="00000000">
              <w:rPr>
                <w:sz w:val="22"/>
                <w:szCs w:val="22"/>
                <w:rtl w:val="0"/>
              </w:rPr>
              <w:t xml:space="preserve">Approve Minutes</w:t>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sz w:val="22"/>
                <w:szCs w:val="22"/>
                <w:rtl w:val="0"/>
              </w:rPr>
              <w:t xml:space="preserve">Financials</w:t>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sz w:val="22"/>
                <w:szCs w:val="22"/>
                <w:rtl w:val="0"/>
              </w:rPr>
              <w:t xml:space="preserve">Hardwood Estates Updates:</w:t>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sz w:val="22"/>
                <w:szCs w:val="22"/>
                <w:rtl w:val="0"/>
              </w:rPr>
              <w:t xml:space="preserve">CF Schools Update:</w:t>
            </w:r>
          </w:p>
          <w:p w:rsidR="00000000" w:rsidDel="00000000" w:rsidP="00000000" w:rsidRDefault="00000000" w:rsidRPr="00000000" w14:paraId="0000001D">
            <w:pPr>
              <w:rPr>
                <w:sz w:val="22"/>
                <w:szCs w:val="22"/>
              </w:rPr>
            </w:pPr>
            <w:r w:rsidDel="00000000" w:rsidR="00000000" w:rsidRPr="00000000">
              <w:rPr>
                <w:rtl w:val="0"/>
              </w:rPr>
            </w:r>
          </w:p>
          <w:p w:rsidR="00000000" w:rsidDel="00000000" w:rsidP="00000000" w:rsidRDefault="00000000" w:rsidRPr="00000000" w14:paraId="0000001E">
            <w:pPr>
              <w:rPr>
                <w:sz w:val="22"/>
                <w:szCs w:val="22"/>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sz w:val="22"/>
                <w:szCs w:val="22"/>
                <w:rtl w:val="0"/>
              </w:rPr>
              <w:t xml:space="preserve">Other Business:</w:t>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rtl w:val="0"/>
              </w:rPr>
            </w:r>
          </w:p>
          <w:p w:rsidR="00000000" w:rsidDel="00000000" w:rsidP="00000000" w:rsidRDefault="00000000" w:rsidRPr="00000000" w14:paraId="00000028">
            <w:pPr>
              <w:rPr>
                <w:sz w:val="22"/>
                <w:szCs w:val="22"/>
              </w:rPr>
            </w:pP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rPr>
                <w:sz w:val="22"/>
                <w:szCs w:val="22"/>
              </w:rPr>
            </w:pP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rtl w:val="0"/>
              </w:rPr>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rPr>
                <w:sz w:val="22"/>
                <w:szCs w:val="22"/>
              </w:rPr>
            </w:pPr>
            <w:r w:rsidDel="00000000" w:rsidR="00000000" w:rsidRPr="00000000">
              <w:rPr>
                <w:sz w:val="22"/>
                <w:szCs w:val="22"/>
                <w:rtl w:val="0"/>
              </w:rPr>
              <w:t xml:space="preserve">Adjourn</w:t>
            </w:r>
          </w:p>
        </w:tc>
        <w:tc>
          <w:tcPr>
            <w:shd w:fill="auto" w:val="clear"/>
          </w:tcPr>
          <w:p w:rsidR="00000000" w:rsidDel="00000000" w:rsidP="00000000" w:rsidRDefault="00000000" w:rsidRPr="00000000" w14:paraId="00000034">
            <w:pPr>
              <w:ind w:right="-960"/>
              <w:rPr>
                <w:sz w:val="22"/>
                <w:szCs w:val="22"/>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sz w:val="22"/>
                <w:szCs w:val="22"/>
                <w:rtl w:val="0"/>
              </w:rPr>
              <w:t xml:space="preserve">Dahl called the meeting to order at 3:32 p.m. </w:t>
            </w:r>
          </w:p>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sz w:val="22"/>
                <w:szCs w:val="22"/>
                <w:rtl w:val="0"/>
              </w:rPr>
              <w:t xml:space="preserve">Cooreman motioned to approve the agenda; Montgomery seconded the motion; passed. </w:t>
            </w:r>
          </w:p>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sz w:val="22"/>
                <w:szCs w:val="22"/>
                <w:rtl w:val="0"/>
              </w:rPr>
              <w:t xml:space="preserve">Minutes from August 3, 2023 motioned to approve by Dombeck; seconded by Cooreman; approved. Minutes from the Special EDA meeting on August 30th, 2023 motioned to approve by Dombeck, seconded by Cooreman; approved.</w:t>
            </w:r>
          </w:p>
          <w:p w:rsidR="00000000" w:rsidDel="00000000" w:rsidP="00000000" w:rsidRDefault="00000000" w:rsidRPr="00000000" w14:paraId="0000003A">
            <w:pPr>
              <w:rPr>
                <w:sz w:val="22"/>
                <w:szCs w:val="22"/>
              </w:rPr>
            </w:pPr>
            <w:r w:rsidDel="00000000" w:rsidR="00000000" w:rsidRPr="00000000">
              <w:rPr>
                <w:rtl w:val="0"/>
              </w:rPr>
            </w:r>
          </w:p>
          <w:p w:rsidR="00000000" w:rsidDel="00000000" w:rsidP="00000000" w:rsidRDefault="00000000" w:rsidRPr="00000000" w14:paraId="0000003B">
            <w:pPr>
              <w:rPr>
                <w:sz w:val="22"/>
                <w:szCs w:val="22"/>
              </w:rPr>
            </w:pPr>
            <w:r w:rsidDel="00000000" w:rsidR="00000000" w:rsidRPr="00000000">
              <w:rPr>
                <w:sz w:val="22"/>
                <w:szCs w:val="22"/>
                <w:rtl w:val="0"/>
              </w:rPr>
              <w:t xml:space="preserve">All loan payments are current. $163,105.80 available in the Revolving Loan Fund.</w:t>
            </w:r>
          </w:p>
          <w:p w:rsidR="00000000" w:rsidDel="00000000" w:rsidP="00000000" w:rsidRDefault="00000000" w:rsidRPr="00000000" w14:paraId="0000003C">
            <w:pPr>
              <w:rPr>
                <w:sz w:val="22"/>
                <w:szCs w:val="22"/>
              </w:rPr>
            </w:pP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sz w:val="22"/>
                <w:szCs w:val="22"/>
                <w:rtl w:val="0"/>
              </w:rPr>
              <w:t xml:space="preserve">Qualey gave a recap of the timeline of the project and next steps. Council approved Final plat conditionally on 9-5-23 with the addendum of MnDoTs requirement of a turn lane onto 72nd Ave. Project will now go out for bids once WHKS makes the turn lane change. </w:t>
            </w:r>
          </w:p>
          <w:p w:rsidR="00000000" w:rsidDel="00000000" w:rsidP="00000000" w:rsidRDefault="00000000" w:rsidRPr="00000000" w14:paraId="0000003E">
            <w:pPr>
              <w:rPr>
                <w:sz w:val="22"/>
                <w:szCs w:val="22"/>
              </w:rPr>
            </w:pPr>
            <w:r w:rsidDel="00000000" w:rsidR="00000000" w:rsidRPr="00000000">
              <w:rPr>
                <w:rtl w:val="0"/>
              </w:rPr>
            </w:r>
          </w:p>
          <w:p w:rsidR="00000000" w:rsidDel="00000000" w:rsidP="00000000" w:rsidRDefault="00000000" w:rsidRPr="00000000" w14:paraId="0000003F">
            <w:pPr>
              <w:rPr>
                <w:sz w:val="22"/>
                <w:szCs w:val="22"/>
              </w:rPr>
            </w:pPr>
            <w:r w:rsidDel="00000000" w:rsidR="00000000" w:rsidRPr="00000000">
              <w:rPr>
                <w:sz w:val="22"/>
                <w:szCs w:val="22"/>
                <w:rtl w:val="0"/>
              </w:rPr>
              <w:t xml:space="preserve">A special meeting will be required once the bids are opened to accept the lowest bid. </w:t>
            </w:r>
          </w:p>
          <w:p w:rsidR="00000000" w:rsidDel="00000000" w:rsidP="00000000" w:rsidRDefault="00000000" w:rsidRPr="00000000" w14:paraId="00000040">
            <w:pPr>
              <w:rPr>
                <w:sz w:val="22"/>
                <w:szCs w:val="22"/>
              </w:rPr>
            </w:pPr>
            <w:r w:rsidDel="00000000" w:rsidR="00000000" w:rsidRPr="00000000">
              <w:rPr>
                <w:sz w:val="22"/>
                <w:szCs w:val="22"/>
                <w:rtl w:val="0"/>
              </w:rPr>
              <w:t xml:space="preserve">Cooreman made a motion to schedule a special meeting for Thursday, September 28th at 3:30 to approve the winning bid; Dombeck seconded the motion; all approved.</w:t>
            </w:r>
          </w:p>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rPr>
                <w:sz w:val="22"/>
                <w:szCs w:val="22"/>
              </w:rPr>
            </w:pPr>
            <w:r w:rsidDel="00000000" w:rsidR="00000000" w:rsidRPr="00000000">
              <w:rPr>
                <w:sz w:val="22"/>
                <w:szCs w:val="22"/>
                <w:rtl w:val="0"/>
              </w:rPr>
              <w:t xml:space="preserve">Qualey and Jensen clarified that 72nd Ave Way also has a separate assessment project to finish the road that was never completed which will be assessed to the six new houses along 72nd Ave Way and the pre-existing homeowners to the west. The road will be completed at the same time as the new infrastructure and curb/gutter for the 2nd subdivision of Hardwood Estates, but assessed separately.</w:t>
            </w:r>
          </w:p>
          <w:p w:rsidR="00000000" w:rsidDel="00000000" w:rsidP="00000000" w:rsidRDefault="00000000" w:rsidRPr="00000000" w14:paraId="00000043">
            <w:pPr>
              <w:rPr>
                <w:sz w:val="22"/>
                <w:szCs w:val="22"/>
              </w:rPr>
            </w:pPr>
            <w:r w:rsidDel="00000000" w:rsidR="00000000" w:rsidRPr="00000000">
              <w:rPr>
                <w:rtl w:val="0"/>
              </w:rPr>
            </w:r>
          </w:p>
          <w:p w:rsidR="00000000" w:rsidDel="00000000" w:rsidP="00000000" w:rsidRDefault="00000000" w:rsidRPr="00000000" w14:paraId="00000044">
            <w:pPr>
              <w:rPr>
                <w:sz w:val="22"/>
                <w:szCs w:val="22"/>
              </w:rPr>
            </w:pPr>
            <w:r w:rsidDel="00000000" w:rsidR="00000000" w:rsidRPr="00000000">
              <w:rPr>
                <w:sz w:val="22"/>
                <w:szCs w:val="22"/>
                <w:rtl w:val="0"/>
              </w:rPr>
              <w:t xml:space="preserve">Supt. Sampson gave a recap of the bond and construction projects that occurred over the summer at the schools. There will be an open house on Sept. 27th from 5-7 p.m. for the community to see the new additions to the CTE dept and Innovation Lab. There is a community survey that has gone out readdressing previous bond questions. Enrollment for the school is up by 32 students. There is an open seat on the school board.</w:t>
            </w:r>
          </w:p>
          <w:p w:rsidR="00000000" w:rsidDel="00000000" w:rsidP="00000000" w:rsidRDefault="00000000" w:rsidRPr="00000000" w14:paraId="00000045">
            <w:pPr>
              <w:rPr>
                <w:sz w:val="22"/>
                <w:szCs w:val="22"/>
              </w:rPr>
            </w:pPr>
            <w:r w:rsidDel="00000000" w:rsidR="00000000" w:rsidRPr="00000000">
              <w:rPr>
                <w:rtl w:val="0"/>
              </w:rPr>
            </w:r>
          </w:p>
          <w:p w:rsidR="00000000" w:rsidDel="00000000" w:rsidP="00000000" w:rsidRDefault="00000000" w:rsidRPr="00000000" w14:paraId="00000046">
            <w:pPr>
              <w:rPr>
                <w:sz w:val="22"/>
                <w:szCs w:val="22"/>
              </w:rPr>
            </w:pPr>
            <w:r w:rsidDel="00000000" w:rsidR="00000000" w:rsidRPr="00000000">
              <w:rPr>
                <w:sz w:val="22"/>
                <w:szCs w:val="22"/>
                <w:rtl w:val="0"/>
              </w:rPr>
              <w:t xml:space="preserve">Donation requests for the FEAST advertorial of $250 to help offset the cost to the business owners. 4th year of the ad. Montgomery made a motion; Dombeck seconded; all approved.  SMIF Annual Donation for 2024 was tabled. Small Towns Grant that was applied for in June was not awarded.</w:t>
            </w:r>
          </w:p>
          <w:p w:rsidR="00000000" w:rsidDel="00000000" w:rsidP="00000000" w:rsidRDefault="00000000" w:rsidRPr="00000000" w14:paraId="00000047">
            <w:pPr>
              <w:rPr>
                <w:sz w:val="22"/>
                <w:szCs w:val="22"/>
              </w:rPr>
            </w:pPr>
            <w:r w:rsidDel="00000000" w:rsidR="00000000" w:rsidRPr="00000000">
              <w:rPr>
                <w:rtl w:val="0"/>
              </w:rPr>
            </w:r>
          </w:p>
          <w:p w:rsidR="00000000" w:rsidDel="00000000" w:rsidP="00000000" w:rsidRDefault="00000000" w:rsidRPr="00000000" w14:paraId="00000048">
            <w:pPr>
              <w:rPr>
                <w:sz w:val="22"/>
                <w:szCs w:val="22"/>
              </w:rPr>
            </w:pPr>
            <w:r w:rsidDel="00000000" w:rsidR="00000000" w:rsidRPr="00000000">
              <w:rPr>
                <w:sz w:val="22"/>
                <w:szCs w:val="22"/>
                <w:rtl w:val="0"/>
              </w:rPr>
              <w:t xml:space="preserve">Qualey will be presenting at the Wabasha Housing Forum in mid September in regard to the redevelopment of the Cannonball Truck stop to the apartment project and also the EDAs purchase and development of Hardwood Estates.</w:t>
            </w:r>
          </w:p>
          <w:p w:rsidR="00000000" w:rsidDel="00000000" w:rsidP="00000000" w:rsidRDefault="00000000" w:rsidRPr="00000000" w14:paraId="00000049">
            <w:pPr>
              <w:rPr>
                <w:sz w:val="22"/>
                <w:szCs w:val="22"/>
              </w:rPr>
            </w:pPr>
            <w:r w:rsidDel="00000000" w:rsidR="00000000" w:rsidRPr="00000000">
              <w:rPr>
                <w:rtl w:val="0"/>
              </w:rPr>
            </w:r>
          </w:p>
          <w:p w:rsidR="00000000" w:rsidDel="00000000" w:rsidP="00000000" w:rsidRDefault="00000000" w:rsidRPr="00000000" w14:paraId="0000004A">
            <w:pPr>
              <w:rPr>
                <w:sz w:val="22"/>
                <w:szCs w:val="22"/>
              </w:rPr>
            </w:pPr>
            <w:r w:rsidDel="00000000" w:rsidR="00000000" w:rsidRPr="00000000">
              <w:rPr>
                <w:sz w:val="22"/>
                <w:szCs w:val="22"/>
                <w:rtl w:val="0"/>
              </w:rPr>
              <w:t xml:space="preserve">The CEDA Bus Tour was well received and the 40+ attendees from the region enjoyed the tour and the networking event at Brewsters afterward. Kenyon and Pine Island were the other two communities on the tour this year.</w:t>
            </w:r>
          </w:p>
          <w:p w:rsidR="00000000" w:rsidDel="00000000" w:rsidP="00000000" w:rsidRDefault="00000000" w:rsidRPr="00000000" w14:paraId="0000004B">
            <w:pPr>
              <w:rPr>
                <w:sz w:val="22"/>
                <w:szCs w:val="22"/>
              </w:rPr>
            </w:pPr>
            <w:r w:rsidDel="00000000" w:rsidR="00000000" w:rsidRPr="00000000">
              <w:rPr>
                <w:rtl w:val="0"/>
              </w:rPr>
            </w:r>
          </w:p>
          <w:p w:rsidR="00000000" w:rsidDel="00000000" w:rsidP="00000000" w:rsidRDefault="00000000" w:rsidRPr="00000000" w14:paraId="0000004C">
            <w:pPr>
              <w:rPr>
                <w:sz w:val="22"/>
                <w:szCs w:val="22"/>
              </w:rPr>
            </w:pPr>
            <w:r w:rsidDel="00000000" w:rsidR="00000000" w:rsidRPr="00000000">
              <w:rPr>
                <w:sz w:val="22"/>
                <w:szCs w:val="22"/>
                <w:rtl w:val="0"/>
              </w:rPr>
              <w:t xml:space="preserve">NEXT MEETING: Special Meeting Thursday, September 28, 2023 at 3:30; Regular EDA Meeting is Thursday, October 5, 2023 at 3:30 p.m.</w:t>
            </w:r>
          </w:p>
          <w:p w:rsidR="00000000" w:rsidDel="00000000" w:rsidP="00000000" w:rsidRDefault="00000000" w:rsidRPr="00000000" w14:paraId="0000004D">
            <w:pPr>
              <w:rPr>
                <w:sz w:val="22"/>
                <w:szCs w:val="22"/>
              </w:rPr>
            </w:pPr>
            <w:r w:rsidDel="00000000" w:rsidR="00000000" w:rsidRPr="00000000">
              <w:rPr>
                <w:rtl w:val="0"/>
              </w:rPr>
            </w:r>
          </w:p>
          <w:p w:rsidR="00000000" w:rsidDel="00000000" w:rsidP="00000000" w:rsidRDefault="00000000" w:rsidRPr="00000000" w14:paraId="0000004E">
            <w:pPr>
              <w:rPr>
                <w:sz w:val="22"/>
                <w:szCs w:val="22"/>
              </w:rPr>
            </w:pPr>
            <w:r w:rsidDel="00000000" w:rsidR="00000000" w:rsidRPr="00000000">
              <w:rPr>
                <w:sz w:val="22"/>
                <w:szCs w:val="22"/>
                <w:rtl w:val="0"/>
              </w:rPr>
              <w:t xml:space="preserve">Motion to adjourn by Montgomery; seconded by Dombeck unanimously approved. Adjourned at 4:33 p.m.</w:t>
            </w:r>
          </w:p>
          <w:p w:rsidR="00000000" w:rsidDel="00000000" w:rsidP="00000000" w:rsidRDefault="00000000" w:rsidRPr="00000000" w14:paraId="0000004F">
            <w:pPr>
              <w:rPr>
                <w:sz w:val="22"/>
                <w:szCs w:val="22"/>
              </w:rPr>
            </w:pPr>
            <w:r w:rsidDel="00000000" w:rsidR="00000000" w:rsidRPr="00000000">
              <w:rPr>
                <w:rtl w:val="0"/>
              </w:rPr>
            </w:r>
          </w:p>
          <w:p w:rsidR="00000000" w:rsidDel="00000000" w:rsidP="00000000" w:rsidRDefault="00000000" w:rsidRPr="00000000" w14:paraId="00000050">
            <w:pPr>
              <w:rPr>
                <w:sz w:val="22"/>
                <w:szCs w:val="22"/>
              </w:rPr>
            </w:pPr>
            <w:r w:rsidDel="00000000" w:rsidR="00000000" w:rsidRPr="00000000">
              <w:rPr>
                <w:rtl w:val="0"/>
              </w:rPr>
            </w:r>
          </w:p>
          <w:p w:rsidR="00000000" w:rsidDel="00000000" w:rsidP="00000000" w:rsidRDefault="00000000" w:rsidRPr="00000000" w14:paraId="00000051">
            <w:pPr>
              <w:rPr>
                <w:sz w:val="22"/>
                <w:szCs w:val="22"/>
              </w:rPr>
            </w:pPr>
            <w:r w:rsidDel="00000000" w:rsidR="00000000" w:rsidRPr="00000000">
              <w:rPr>
                <w:rtl w:val="0"/>
              </w:rPr>
            </w:r>
          </w:p>
          <w:p w:rsidR="00000000" w:rsidDel="00000000" w:rsidP="00000000" w:rsidRDefault="00000000" w:rsidRPr="00000000" w14:paraId="00000052">
            <w:pPr>
              <w:rPr>
                <w:sz w:val="22"/>
                <w:szCs w:val="22"/>
              </w:rPr>
            </w:pPr>
            <w:r w:rsidDel="00000000" w:rsidR="00000000" w:rsidRPr="00000000">
              <w:rPr>
                <w:rtl w:val="0"/>
              </w:rPr>
            </w:r>
          </w:p>
          <w:p w:rsidR="00000000" w:rsidDel="00000000" w:rsidP="00000000" w:rsidRDefault="00000000" w:rsidRPr="00000000" w14:paraId="00000053">
            <w:pPr>
              <w:rPr>
                <w:sz w:val="22"/>
                <w:szCs w:val="22"/>
              </w:rPr>
            </w:pPr>
            <w:r w:rsidDel="00000000" w:rsidR="00000000" w:rsidRPr="00000000">
              <w:rPr>
                <w:rtl w:val="0"/>
              </w:rPr>
            </w:r>
          </w:p>
          <w:p w:rsidR="00000000" w:rsidDel="00000000" w:rsidP="00000000" w:rsidRDefault="00000000" w:rsidRPr="00000000" w14:paraId="00000054">
            <w:pPr>
              <w:rPr>
                <w:sz w:val="22"/>
                <w:szCs w:val="22"/>
              </w:rPr>
            </w:pPr>
            <w:r w:rsidDel="00000000" w:rsidR="00000000" w:rsidRPr="00000000">
              <w:rPr>
                <w:rtl w:val="0"/>
              </w:rPr>
            </w:r>
          </w:p>
          <w:p w:rsidR="00000000" w:rsidDel="00000000" w:rsidP="00000000" w:rsidRDefault="00000000" w:rsidRPr="00000000" w14:paraId="00000055">
            <w:pPr>
              <w:rPr>
                <w:sz w:val="22"/>
                <w:szCs w:val="22"/>
              </w:rPr>
            </w:pPr>
            <w:r w:rsidDel="00000000" w:rsidR="00000000" w:rsidRPr="00000000">
              <w:rPr>
                <w:rtl w:val="0"/>
              </w:rPr>
            </w:r>
          </w:p>
          <w:p w:rsidR="00000000" w:rsidDel="00000000" w:rsidP="00000000" w:rsidRDefault="00000000" w:rsidRPr="00000000" w14:paraId="00000056">
            <w:pPr>
              <w:rPr>
                <w:sz w:val="22"/>
                <w:szCs w:val="22"/>
              </w:rPr>
            </w:pPr>
            <w:r w:rsidDel="00000000" w:rsidR="00000000" w:rsidRPr="00000000">
              <w:rPr>
                <w:sz w:val="22"/>
                <w:szCs w:val="22"/>
                <w:rtl w:val="0"/>
              </w:rPr>
              <w:t xml:space="preserve">Respectfully submitted by Laura Qualey.</w:t>
            </w:r>
          </w:p>
          <w:p w:rsidR="00000000" w:rsidDel="00000000" w:rsidP="00000000" w:rsidRDefault="00000000" w:rsidRPr="00000000" w14:paraId="00000057">
            <w:pPr>
              <w:rPr>
                <w:sz w:val="22"/>
                <w:szCs w:val="22"/>
              </w:rPr>
            </w:pPr>
            <w:r w:rsidDel="00000000" w:rsidR="00000000" w:rsidRPr="00000000">
              <w:rPr>
                <w:rtl w:val="0"/>
              </w:rPr>
            </w:r>
          </w:p>
        </w:tc>
      </w:tr>
    </w:tbl>
    <w:p w:rsidR="00000000" w:rsidDel="00000000" w:rsidP="00000000" w:rsidRDefault="00000000" w:rsidRPr="00000000" w14:paraId="00000058">
      <w:pPr>
        <w:rPr>
          <w:sz w:val="22"/>
          <w:szCs w:val="22"/>
        </w:rPr>
      </w:pPr>
      <w:r w:rsidDel="00000000" w:rsidR="00000000" w:rsidRPr="00000000">
        <w:rPr>
          <w:rtl w:val="0"/>
        </w:rPr>
      </w:r>
    </w:p>
    <w:sectPr>
      <w:pgSz w:h="15840" w:w="12240" w:orient="portrait"/>
      <w:pgMar w:bottom="1008"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C662F"/>
    <w:pPr>
      <w:spacing w:after="0" w:line="240" w:lineRule="auto"/>
    </w:pPr>
    <w:rPr>
      <w:rFonts w:ascii="Times New Roman" w:cs="Times New Roman" w:eastAsia="Times New Roman" w:hAnsi="Times New Roman"/>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sid w:val="004C662F"/>
    <w:pPr>
      <w:spacing w:after="120"/>
    </w:pPr>
  </w:style>
  <w:style w:type="character" w:styleId="BodyTextChar" w:customStyle="1">
    <w:name w:val="Body Text Char"/>
    <w:basedOn w:val="DefaultParagraphFont"/>
    <w:link w:val="BodyText"/>
    <w:rsid w:val="004C662F"/>
    <w:rPr>
      <w:rFonts w:ascii="Times New Roman" w:cs="Times New Roman" w:eastAsia="Times New Roman" w:hAnsi="Times New Roman"/>
      <w:sz w:val="24"/>
      <w:szCs w:val="20"/>
    </w:rPr>
  </w:style>
  <w:style w:type="paragraph" w:styleId="ListParagraph">
    <w:name w:val="List Paragraph"/>
    <w:basedOn w:val="Normal"/>
    <w:uiPriority w:val="72"/>
    <w:qFormat w:val="1"/>
    <w:rsid w:val="00595F4D"/>
    <w:pPr>
      <w:ind w:left="720"/>
      <w:contextualSpacing w:val="1"/>
    </w:pPr>
    <w:rPr>
      <w:rFonts w:ascii="Cambria" w:eastAsia="Cambria" w:hAnsi="Cambria"/>
      <w:szCs w:val="24"/>
    </w:rPr>
  </w:style>
  <w:style w:type="character" w:styleId="Hyperlink">
    <w:name w:val="Hyperlink"/>
    <w:basedOn w:val="DefaultParagraphFont"/>
    <w:uiPriority w:val="99"/>
    <w:unhideWhenUsed w:val="1"/>
    <w:rsid w:val="006A5C29"/>
    <w:rPr>
      <w:color w:val="0000ff"/>
      <w:u w:val="single"/>
    </w:rPr>
  </w:style>
  <w:style w:type="character" w:styleId="UnresolvedMention">
    <w:name w:val="Unresolved Mention"/>
    <w:basedOn w:val="DefaultParagraphFont"/>
    <w:uiPriority w:val="99"/>
    <w:semiHidden w:val="1"/>
    <w:unhideWhenUsed w:val="1"/>
    <w:rsid w:val="006A5C2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la+msk1fvmH2QX9suJW/LAwjA==">CgMxLjA4AHIhMWthQVYxdlhiVHBScTUtbW9waHFRWjNWa3NQQk5XM1No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2020-10-19T18:53:00Z</dcterms:created>
  <dc:creator>Laura Qualey</dc:creator>
</cp:coreProperties>
</file>