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D52A" w14:textId="77777777" w:rsidR="004C29CC" w:rsidRDefault="00000000">
      <w:pPr>
        <w:spacing w:after="120"/>
        <w:rPr>
          <w:sz w:val="22"/>
          <w:szCs w:val="22"/>
        </w:rPr>
      </w:pPr>
      <w:r>
        <w:rPr>
          <w:sz w:val="22"/>
          <w:szCs w:val="22"/>
        </w:rPr>
        <w:t>The Cannon Falls Economic Development Authority (EDA) met on Thursday, May 2, 2024 at 3:30 p.m. in the City Hall Conference Room for its regular meeting. EDA Board Members present were: Luke Cooreman, Amy Dombeck, Matt Montgomery, Jon Dahl &amp; Steve Gesme. Staff present were Zach Logelin and Laura Qualey. Guests were Diane Johnson, and Rosie Schluter .</w:t>
      </w:r>
    </w:p>
    <w:tbl>
      <w:tblPr>
        <w:tblStyle w:val="a4"/>
        <w:tblW w:w="9990" w:type="dxa"/>
        <w:tblInd w:w="258" w:type="dxa"/>
        <w:tblLayout w:type="fixed"/>
        <w:tblLook w:val="0000" w:firstRow="0" w:lastRow="0" w:firstColumn="0" w:lastColumn="0" w:noHBand="0" w:noVBand="0"/>
      </w:tblPr>
      <w:tblGrid>
        <w:gridCol w:w="1725"/>
        <w:gridCol w:w="8265"/>
      </w:tblGrid>
      <w:tr w:rsidR="004C29CC" w14:paraId="6738B38F" w14:textId="77777777">
        <w:trPr>
          <w:trHeight w:val="10785"/>
        </w:trPr>
        <w:tc>
          <w:tcPr>
            <w:tcW w:w="1725" w:type="dxa"/>
          </w:tcPr>
          <w:p w14:paraId="4195820D" w14:textId="77777777" w:rsidR="004C29CC" w:rsidRDefault="004C29CC">
            <w:pPr>
              <w:ind w:right="-85"/>
              <w:rPr>
                <w:sz w:val="22"/>
                <w:szCs w:val="22"/>
              </w:rPr>
            </w:pPr>
          </w:p>
          <w:p w14:paraId="1FAB05BD" w14:textId="77777777" w:rsidR="004C29CC" w:rsidRDefault="00000000">
            <w:pPr>
              <w:ind w:right="-85"/>
              <w:rPr>
                <w:sz w:val="22"/>
                <w:szCs w:val="22"/>
              </w:rPr>
            </w:pPr>
            <w:r>
              <w:rPr>
                <w:sz w:val="22"/>
                <w:szCs w:val="22"/>
              </w:rPr>
              <w:t xml:space="preserve">Call to Order </w:t>
            </w:r>
          </w:p>
          <w:p w14:paraId="7F07F567" w14:textId="77777777" w:rsidR="004C29CC" w:rsidRDefault="004C29CC">
            <w:pPr>
              <w:rPr>
                <w:sz w:val="22"/>
                <w:szCs w:val="22"/>
              </w:rPr>
            </w:pPr>
          </w:p>
          <w:p w14:paraId="6F5E7723" w14:textId="77777777" w:rsidR="004C29CC" w:rsidRDefault="00000000">
            <w:pPr>
              <w:ind w:right="-85"/>
              <w:rPr>
                <w:sz w:val="22"/>
                <w:szCs w:val="22"/>
              </w:rPr>
            </w:pPr>
            <w:r>
              <w:rPr>
                <w:sz w:val="22"/>
                <w:szCs w:val="22"/>
              </w:rPr>
              <w:t>Approve Agenda</w:t>
            </w:r>
          </w:p>
          <w:p w14:paraId="160D6A56" w14:textId="77777777" w:rsidR="004C29CC" w:rsidRDefault="004C29CC">
            <w:pPr>
              <w:ind w:right="-85"/>
              <w:rPr>
                <w:sz w:val="22"/>
                <w:szCs w:val="22"/>
              </w:rPr>
            </w:pPr>
          </w:p>
          <w:p w14:paraId="1BB51905" w14:textId="77777777" w:rsidR="004C29CC" w:rsidRDefault="00000000">
            <w:pPr>
              <w:ind w:right="-85"/>
              <w:rPr>
                <w:sz w:val="22"/>
                <w:szCs w:val="22"/>
              </w:rPr>
            </w:pPr>
            <w:r>
              <w:rPr>
                <w:sz w:val="22"/>
                <w:szCs w:val="22"/>
              </w:rPr>
              <w:t>Approve Minutes</w:t>
            </w:r>
          </w:p>
          <w:p w14:paraId="0D8D9C00" w14:textId="77777777" w:rsidR="004C29CC" w:rsidRDefault="004C29CC">
            <w:pPr>
              <w:rPr>
                <w:sz w:val="22"/>
                <w:szCs w:val="22"/>
              </w:rPr>
            </w:pPr>
          </w:p>
          <w:p w14:paraId="0CA674E9" w14:textId="77777777" w:rsidR="004C29CC" w:rsidRDefault="004C29CC">
            <w:pPr>
              <w:rPr>
                <w:sz w:val="22"/>
                <w:szCs w:val="22"/>
              </w:rPr>
            </w:pPr>
          </w:p>
          <w:p w14:paraId="68DFB801" w14:textId="77777777" w:rsidR="004C29CC" w:rsidRDefault="00000000">
            <w:pPr>
              <w:rPr>
                <w:sz w:val="22"/>
                <w:szCs w:val="22"/>
              </w:rPr>
            </w:pPr>
            <w:r>
              <w:rPr>
                <w:sz w:val="22"/>
                <w:szCs w:val="22"/>
              </w:rPr>
              <w:t>Financials</w:t>
            </w:r>
          </w:p>
          <w:p w14:paraId="69A2E264" w14:textId="77777777" w:rsidR="004C29CC" w:rsidRDefault="004C29CC">
            <w:pPr>
              <w:rPr>
                <w:sz w:val="22"/>
                <w:szCs w:val="22"/>
              </w:rPr>
            </w:pPr>
          </w:p>
          <w:p w14:paraId="28D402FA" w14:textId="77777777" w:rsidR="004C29CC" w:rsidRDefault="004C29CC">
            <w:pPr>
              <w:rPr>
                <w:sz w:val="22"/>
                <w:szCs w:val="22"/>
              </w:rPr>
            </w:pPr>
          </w:p>
          <w:p w14:paraId="6882F2D4" w14:textId="77777777" w:rsidR="004C29CC" w:rsidRDefault="004C29CC">
            <w:pPr>
              <w:rPr>
                <w:sz w:val="22"/>
                <w:szCs w:val="22"/>
              </w:rPr>
            </w:pPr>
          </w:p>
          <w:p w14:paraId="02AAB032" w14:textId="77777777" w:rsidR="004C29CC" w:rsidRDefault="004C29CC">
            <w:pPr>
              <w:rPr>
                <w:sz w:val="22"/>
                <w:szCs w:val="22"/>
              </w:rPr>
            </w:pPr>
          </w:p>
          <w:p w14:paraId="69362755" w14:textId="77777777" w:rsidR="004C29CC" w:rsidRDefault="004C29CC">
            <w:pPr>
              <w:rPr>
                <w:sz w:val="22"/>
                <w:szCs w:val="22"/>
              </w:rPr>
            </w:pPr>
          </w:p>
          <w:p w14:paraId="5D8FD86C" w14:textId="77777777" w:rsidR="004C29CC" w:rsidRDefault="004C29CC">
            <w:pPr>
              <w:rPr>
                <w:sz w:val="22"/>
                <w:szCs w:val="22"/>
              </w:rPr>
            </w:pPr>
          </w:p>
          <w:p w14:paraId="726E9155" w14:textId="77777777" w:rsidR="004C29CC" w:rsidRDefault="00000000">
            <w:pPr>
              <w:rPr>
                <w:sz w:val="22"/>
                <w:szCs w:val="22"/>
              </w:rPr>
            </w:pPr>
            <w:r>
              <w:rPr>
                <w:sz w:val="22"/>
                <w:szCs w:val="22"/>
              </w:rPr>
              <w:t>Hardwood Estates Updates:</w:t>
            </w:r>
          </w:p>
          <w:p w14:paraId="16CA4B83" w14:textId="77777777" w:rsidR="004C29CC" w:rsidRDefault="004C29CC">
            <w:pPr>
              <w:rPr>
                <w:sz w:val="22"/>
                <w:szCs w:val="22"/>
              </w:rPr>
            </w:pPr>
          </w:p>
          <w:p w14:paraId="69BFAE23" w14:textId="77777777" w:rsidR="004C29CC" w:rsidRDefault="004C29CC">
            <w:pPr>
              <w:rPr>
                <w:sz w:val="22"/>
                <w:szCs w:val="22"/>
              </w:rPr>
            </w:pPr>
          </w:p>
          <w:p w14:paraId="798874D7" w14:textId="77777777" w:rsidR="004C29CC" w:rsidRDefault="004C29CC">
            <w:pPr>
              <w:rPr>
                <w:sz w:val="22"/>
                <w:szCs w:val="22"/>
              </w:rPr>
            </w:pPr>
          </w:p>
          <w:p w14:paraId="02F74D2D" w14:textId="77777777" w:rsidR="004C29CC" w:rsidRDefault="004C29CC">
            <w:pPr>
              <w:rPr>
                <w:sz w:val="22"/>
                <w:szCs w:val="22"/>
              </w:rPr>
            </w:pPr>
          </w:p>
          <w:p w14:paraId="64586E91" w14:textId="77777777" w:rsidR="004C29CC" w:rsidRDefault="004C29CC">
            <w:pPr>
              <w:rPr>
                <w:sz w:val="22"/>
                <w:szCs w:val="22"/>
              </w:rPr>
            </w:pPr>
          </w:p>
          <w:p w14:paraId="2F96ABDD" w14:textId="77777777" w:rsidR="004C29CC" w:rsidRDefault="004C29CC">
            <w:pPr>
              <w:rPr>
                <w:sz w:val="22"/>
                <w:szCs w:val="22"/>
              </w:rPr>
            </w:pPr>
          </w:p>
          <w:p w14:paraId="424BF914" w14:textId="77777777" w:rsidR="004C29CC" w:rsidRDefault="004C29CC">
            <w:pPr>
              <w:rPr>
                <w:sz w:val="22"/>
                <w:szCs w:val="22"/>
              </w:rPr>
            </w:pPr>
          </w:p>
          <w:p w14:paraId="779F4C27" w14:textId="77777777" w:rsidR="004C29CC" w:rsidRDefault="004C29CC">
            <w:pPr>
              <w:rPr>
                <w:sz w:val="22"/>
                <w:szCs w:val="22"/>
              </w:rPr>
            </w:pPr>
          </w:p>
          <w:p w14:paraId="353976D8" w14:textId="77777777" w:rsidR="004C29CC" w:rsidRDefault="004C29CC">
            <w:pPr>
              <w:rPr>
                <w:sz w:val="22"/>
                <w:szCs w:val="22"/>
              </w:rPr>
            </w:pPr>
          </w:p>
          <w:p w14:paraId="78910DEA" w14:textId="77777777" w:rsidR="004C29CC" w:rsidRDefault="004C29CC">
            <w:pPr>
              <w:rPr>
                <w:sz w:val="22"/>
                <w:szCs w:val="22"/>
              </w:rPr>
            </w:pPr>
          </w:p>
          <w:p w14:paraId="6FCFB4DA" w14:textId="77777777" w:rsidR="004C29CC" w:rsidRDefault="004C29CC">
            <w:pPr>
              <w:rPr>
                <w:sz w:val="22"/>
                <w:szCs w:val="22"/>
              </w:rPr>
            </w:pPr>
          </w:p>
          <w:p w14:paraId="0E5A104D" w14:textId="77777777" w:rsidR="004C29CC" w:rsidRDefault="004C29CC">
            <w:pPr>
              <w:rPr>
                <w:sz w:val="22"/>
                <w:szCs w:val="22"/>
              </w:rPr>
            </w:pPr>
          </w:p>
          <w:p w14:paraId="30300C40" w14:textId="77777777" w:rsidR="004C29CC" w:rsidRDefault="004C29CC">
            <w:pPr>
              <w:rPr>
                <w:sz w:val="22"/>
                <w:szCs w:val="22"/>
              </w:rPr>
            </w:pPr>
          </w:p>
          <w:p w14:paraId="3E52C885" w14:textId="77777777" w:rsidR="004C29CC" w:rsidRDefault="00000000">
            <w:pPr>
              <w:rPr>
                <w:sz w:val="22"/>
                <w:szCs w:val="22"/>
              </w:rPr>
            </w:pPr>
            <w:r>
              <w:rPr>
                <w:sz w:val="22"/>
                <w:szCs w:val="22"/>
              </w:rPr>
              <w:t>Other Business:</w:t>
            </w:r>
          </w:p>
          <w:p w14:paraId="08E364EB" w14:textId="77777777" w:rsidR="004C29CC" w:rsidRDefault="004C29CC">
            <w:pPr>
              <w:rPr>
                <w:sz w:val="22"/>
                <w:szCs w:val="22"/>
              </w:rPr>
            </w:pPr>
          </w:p>
          <w:p w14:paraId="16A3539B" w14:textId="77777777" w:rsidR="004C29CC" w:rsidRDefault="004C29CC">
            <w:pPr>
              <w:rPr>
                <w:sz w:val="22"/>
                <w:szCs w:val="22"/>
              </w:rPr>
            </w:pPr>
          </w:p>
          <w:p w14:paraId="12CB18AF" w14:textId="77777777" w:rsidR="004C29CC" w:rsidRDefault="004C29CC">
            <w:pPr>
              <w:rPr>
                <w:sz w:val="22"/>
                <w:szCs w:val="22"/>
              </w:rPr>
            </w:pPr>
          </w:p>
          <w:p w14:paraId="147EADF8" w14:textId="77777777" w:rsidR="004C29CC" w:rsidRDefault="004C29CC">
            <w:pPr>
              <w:rPr>
                <w:sz w:val="22"/>
                <w:szCs w:val="22"/>
              </w:rPr>
            </w:pPr>
          </w:p>
          <w:p w14:paraId="5AE4C601" w14:textId="77777777" w:rsidR="004C29CC" w:rsidRDefault="004C29CC">
            <w:pPr>
              <w:rPr>
                <w:sz w:val="22"/>
                <w:szCs w:val="22"/>
              </w:rPr>
            </w:pPr>
          </w:p>
          <w:p w14:paraId="158CF613" w14:textId="77777777" w:rsidR="004C29CC" w:rsidRDefault="004C29CC">
            <w:pPr>
              <w:rPr>
                <w:sz w:val="22"/>
                <w:szCs w:val="22"/>
              </w:rPr>
            </w:pPr>
          </w:p>
          <w:p w14:paraId="5BC8E4FB" w14:textId="77777777" w:rsidR="004C29CC" w:rsidRDefault="004C29CC">
            <w:pPr>
              <w:rPr>
                <w:sz w:val="22"/>
                <w:szCs w:val="22"/>
              </w:rPr>
            </w:pPr>
          </w:p>
          <w:p w14:paraId="45056639" w14:textId="77777777" w:rsidR="004C29CC" w:rsidRDefault="004C29CC">
            <w:pPr>
              <w:rPr>
                <w:sz w:val="22"/>
                <w:szCs w:val="22"/>
              </w:rPr>
            </w:pPr>
          </w:p>
          <w:p w14:paraId="7B2F67E7" w14:textId="77777777" w:rsidR="004C29CC" w:rsidRDefault="004C29CC">
            <w:pPr>
              <w:rPr>
                <w:sz w:val="22"/>
                <w:szCs w:val="22"/>
              </w:rPr>
            </w:pPr>
          </w:p>
          <w:p w14:paraId="64B208E5" w14:textId="77777777" w:rsidR="004C29CC" w:rsidRDefault="004C29CC">
            <w:pPr>
              <w:rPr>
                <w:sz w:val="22"/>
                <w:szCs w:val="22"/>
              </w:rPr>
            </w:pPr>
          </w:p>
          <w:p w14:paraId="1D0C1C53" w14:textId="77777777" w:rsidR="004C29CC" w:rsidRDefault="004C29CC">
            <w:pPr>
              <w:rPr>
                <w:sz w:val="22"/>
                <w:szCs w:val="22"/>
              </w:rPr>
            </w:pPr>
          </w:p>
          <w:p w14:paraId="74A75B8A" w14:textId="77777777" w:rsidR="004C29CC" w:rsidRDefault="004C29CC">
            <w:pPr>
              <w:rPr>
                <w:sz w:val="22"/>
                <w:szCs w:val="22"/>
              </w:rPr>
            </w:pPr>
          </w:p>
          <w:p w14:paraId="536FB099" w14:textId="77777777" w:rsidR="004C29CC" w:rsidRDefault="004C29CC">
            <w:pPr>
              <w:rPr>
                <w:sz w:val="22"/>
                <w:szCs w:val="22"/>
              </w:rPr>
            </w:pPr>
          </w:p>
          <w:p w14:paraId="7ED6B3F9" w14:textId="77777777" w:rsidR="004C29CC" w:rsidRDefault="004C29CC">
            <w:pPr>
              <w:rPr>
                <w:sz w:val="22"/>
                <w:szCs w:val="22"/>
              </w:rPr>
            </w:pPr>
          </w:p>
          <w:p w14:paraId="0DC341DC" w14:textId="77777777" w:rsidR="004C29CC" w:rsidRDefault="004C29CC">
            <w:pPr>
              <w:rPr>
                <w:sz w:val="22"/>
                <w:szCs w:val="22"/>
              </w:rPr>
            </w:pPr>
          </w:p>
          <w:p w14:paraId="16C245B4" w14:textId="77777777" w:rsidR="004C29CC" w:rsidRDefault="004C29CC">
            <w:pPr>
              <w:rPr>
                <w:sz w:val="22"/>
                <w:szCs w:val="22"/>
              </w:rPr>
            </w:pPr>
          </w:p>
          <w:p w14:paraId="35F8C762" w14:textId="77777777" w:rsidR="004C29CC" w:rsidRDefault="004C29CC">
            <w:pPr>
              <w:rPr>
                <w:sz w:val="22"/>
                <w:szCs w:val="22"/>
              </w:rPr>
            </w:pPr>
          </w:p>
          <w:p w14:paraId="2405CEE6" w14:textId="77777777" w:rsidR="004C29CC" w:rsidRDefault="004C29CC">
            <w:pPr>
              <w:rPr>
                <w:sz w:val="22"/>
                <w:szCs w:val="22"/>
              </w:rPr>
            </w:pPr>
          </w:p>
          <w:p w14:paraId="0DDF0E4C" w14:textId="77777777" w:rsidR="004C29CC" w:rsidRDefault="004C29CC">
            <w:pPr>
              <w:rPr>
                <w:sz w:val="22"/>
                <w:szCs w:val="22"/>
              </w:rPr>
            </w:pPr>
          </w:p>
          <w:p w14:paraId="41342AB0" w14:textId="77777777" w:rsidR="004C29CC" w:rsidRDefault="004C29CC">
            <w:pPr>
              <w:rPr>
                <w:sz w:val="22"/>
                <w:szCs w:val="22"/>
              </w:rPr>
            </w:pPr>
          </w:p>
          <w:p w14:paraId="09567ACE" w14:textId="77777777" w:rsidR="004C29CC" w:rsidRDefault="004C29CC">
            <w:pPr>
              <w:rPr>
                <w:sz w:val="22"/>
                <w:szCs w:val="22"/>
              </w:rPr>
            </w:pPr>
          </w:p>
          <w:p w14:paraId="55B1F4A5" w14:textId="77777777" w:rsidR="004C29CC" w:rsidRDefault="004C29CC">
            <w:pPr>
              <w:rPr>
                <w:sz w:val="22"/>
                <w:szCs w:val="22"/>
              </w:rPr>
            </w:pPr>
          </w:p>
          <w:p w14:paraId="2703468B" w14:textId="77777777" w:rsidR="004C29CC" w:rsidRDefault="004C29CC">
            <w:pPr>
              <w:rPr>
                <w:sz w:val="22"/>
                <w:szCs w:val="22"/>
              </w:rPr>
            </w:pPr>
          </w:p>
          <w:p w14:paraId="43B60BDA" w14:textId="77777777" w:rsidR="004C29CC" w:rsidRDefault="004C29CC">
            <w:pPr>
              <w:rPr>
                <w:sz w:val="22"/>
                <w:szCs w:val="22"/>
              </w:rPr>
            </w:pPr>
          </w:p>
          <w:p w14:paraId="39F17D5E" w14:textId="77777777" w:rsidR="004C29CC" w:rsidRDefault="004C29CC">
            <w:pPr>
              <w:rPr>
                <w:sz w:val="22"/>
                <w:szCs w:val="22"/>
              </w:rPr>
            </w:pPr>
          </w:p>
          <w:p w14:paraId="00634A75" w14:textId="77777777" w:rsidR="004C29CC" w:rsidRDefault="004C29CC">
            <w:pPr>
              <w:rPr>
                <w:sz w:val="22"/>
                <w:szCs w:val="22"/>
              </w:rPr>
            </w:pPr>
          </w:p>
          <w:p w14:paraId="7C2C0CAB" w14:textId="77777777" w:rsidR="004C29CC" w:rsidRDefault="00000000">
            <w:pPr>
              <w:rPr>
                <w:sz w:val="22"/>
                <w:szCs w:val="22"/>
              </w:rPr>
            </w:pPr>
            <w:r>
              <w:rPr>
                <w:sz w:val="22"/>
                <w:szCs w:val="22"/>
              </w:rPr>
              <w:t>Adjourn</w:t>
            </w:r>
          </w:p>
        </w:tc>
        <w:tc>
          <w:tcPr>
            <w:tcW w:w="8265" w:type="dxa"/>
            <w:shd w:val="clear" w:color="auto" w:fill="auto"/>
          </w:tcPr>
          <w:p w14:paraId="40EEF5BB" w14:textId="77777777" w:rsidR="004C29CC" w:rsidRDefault="004C29CC">
            <w:pPr>
              <w:ind w:right="-960"/>
              <w:rPr>
                <w:sz w:val="22"/>
                <w:szCs w:val="22"/>
              </w:rPr>
            </w:pPr>
          </w:p>
          <w:p w14:paraId="2A55E7AB" w14:textId="77777777" w:rsidR="004C29CC" w:rsidRDefault="00000000">
            <w:pPr>
              <w:rPr>
                <w:sz w:val="22"/>
                <w:szCs w:val="22"/>
              </w:rPr>
            </w:pPr>
            <w:r>
              <w:rPr>
                <w:sz w:val="22"/>
                <w:szCs w:val="22"/>
              </w:rPr>
              <w:t xml:space="preserve">Dahl called the EDA Board meeting to order at 3:33 p.m. </w:t>
            </w:r>
          </w:p>
          <w:p w14:paraId="3CA551B4" w14:textId="77777777" w:rsidR="004C29CC" w:rsidRDefault="004C29CC">
            <w:pPr>
              <w:rPr>
                <w:sz w:val="22"/>
                <w:szCs w:val="22"/>
              </w:rPr>
            </w:pPr>
          </w:p>
          <w:p w14:paraId="2D3C4447" w14:textId="77777777" w:rsidR="004C29CC" w:rsidRDefault="00000000">
            <w:pPr>
              <w:rPr>
                <w:sz w:val="22"/>
                <w:szCs w:val="22"/>
              </w:rPr>
            </w:pPr>
            <w:r>
              <w:rPr>
                <w:sz w:val="22"/>
                <w:szCs w:val="22"/>
              </w:rPr>
              <w:t xml:space="preserve">Montgomery motioned to approve the agenda; Gesme seconded the motion; passed. </w:t>
            </w:r>
          </w:p>
          <w:p w14:paraId="7C14221E" w14:textId="77777777" w:rsidR="004C29CC" w:rsidRDefault="004C29CC">
            <w:pPr>
              <w:rPr>
                <w:sz w:val="22"/>
                <w:szCs w:val="22"/>
              </w:rPr>
            </w:pPr>
          </w:p>
          <w:p w14:paraId="2B6DE04C" w14:textId="77777777" w:rsidR="004C29CC" w:rsidRDefault="00000000">
            <w:pPr>
              <w:rPr>
                <w:sz w:val="22"/>
                <w:szCs w:val="22"/>
              </w:rPr>
            </w:pPr>
            <w:r>
              <w:rPr>
                <w:sz w:val="22"/>
                <w:szCs w:val="22"/>
              </w:rPr>
              <w:t xml:space="preserve">Minutes from April 4, 2024 motioned to approve by Montgomery; seconded by Cooreman; approved. </w:t>
            </w:r>
          </w:p>
          <w:p w14:paraId="31427FC7" w14:textId="77777777" w:rsidR="004C29CC" w:rsidRDefault="004C29CC">
            <w:pPr>
              <w:rPr>
                <w:sz w:val="22"/>
                <w:szCs w:val="22"/>
              </w:rPr>
            </w:pPr>
          </w:p>
          <w:p w14:paraId="5F2CC9A9" w14:textId="77777777" w:rsidR="004C29CC" w:rsidRDefault="00000000">
            <w:pPr>
              <w:rPr>
                <w:sz w:val="22"/>
                <w:szCs w:val="22"/>
              </w:rPr>
            </w:pPr>
            <w:r>
              <w:rPr>
                <w:sz w:val="22"/>
                <w:szCs w:val="22"/>
              </w:rPr>
              <w:t>Financial reports were reviewed. ArtOrg is 60 days overdue. Meyers loan will mature in July and per the April meeting Qualey did  follow up to see if he’d like it rewritten and extended or if they will be paying it off; Meyers will be paying off the loan in July ‘24.</w:t>
            </w:r>
          </w:p>
          <w:p w14:paraId="54414677" w14:textId="77777777" w:rsidR="004C29CC" w:rsidRDefault="004C29CC">
            <w:pPr>
              <w:rPr>
                <w:sz w:val="22"/>
                <w:szCs w:val="22"/>
              </w:rPr>
            </w:pPr>
          </w:p>
          <w:p w14:paraId="6739168C" w14:textId="77777777" w:rsidR="004C29CC" w:rsidRDefault="00000000">
            <w:pPr>
              <w:rPr>
                <w:sz w:val="22"/>
                <w:szCs w:val="22"/>
              </w:rPr>
            </w:pPr>
            <w:r>
              <w:rPr>
                <w:sz w:val="22"/>
                <w:szCs w:val="22"/>
              </w:rPr>
              <w:t>Received a check from Gavin Hokanson for erosion control for $1125 (first half of season) and the agreement.</w:t>
            </w:r>
          </w:p>
          <w:p w14:paraId="1422F877" w14:textId="77777777" w:rsidR="004C29CC" w:rsidRDefault="004C29CC">
            <w:pPr>
              <w:rPr>
                <w:sz w:val="22"/>
                <w:szCs w:val="22"/>
              </w:rPr>
            </w:pPr>
          </w:p>
          <w:p w14:paraId="1CA2AD85" w14:textId="77777777" w:rsidR="004C29CC" w:rsidRDefault="00000000">
            <w:pPr>
              <w:rPr>
                <w:sz w:val="22"/>
                <w:szCs w:val="22"/>
              </w:rPr>
            </w:pPr>
            <w:r>
              <w:rPr>
                <w:sz w:val="22"/>
                <w:szCs w:val="22"/>
              </w:rPr>
              <w:t>Purchase Agreement from Fieldstone Family Homes, Inc. was discussed by the board. The builders are interested in purchasing 5 lots (2 to start; 3 with down payments). The Housing Subcommittee has negotiated the terms of this agreement over the past couple of months. Cooreman made a motion to approve the PA; Montgomery seconded the motion; approved by board.</w:t>
            </w:r>
          </w:p>
          <w:p w14:paraId="27E79B50" w14:textId="77777777" w:rsidR="004C29CC" w:rsidRDefault="004C29CC">
            <w:pPr>
              <w:rPr>
                <w:sz w:val="22"/>
                <w:szCs w:val="22"/>
              </w:rPr>
            </w:pPr>
          </w:p>
          <w:p w14:paraId="7B3E174A" w14:textId="77777777" w:rsidR="004C29CC" w:rsidRDefault="00000000">
            <w:pPr>
              <w:rPr>
                <w:sz w:val="22"/>
                <w:szCs w:val="22"/>
              </w:rPr>
            </w:pPr>
            <w:r>
              <w:rPr>
                <w:sz w:val="22"/>
                <w:szCs w:val="22"/>
              </w:rPr>
              <w:t>After approving the PA for Fieldstone, Dahl called for a motion to set a public hearing to sell the lots to Fieldstone. Dombeck made a motion to set a public hearing for Monday, May 20th at 3:30 p.m. in the City Hall conference Room; Montgomery seconded the motion; all approved.</w:t>
            </w:r>
          </w:p>
          <w:p w14:paraId="181059D0" w14:textId="77777777" w:rsidR="004C29CC" w:rsidRDefault="004C29CC">
            <w:pPr>
              <w:rPr>
                <w:sz w:val="22"/>
                <w:szCs w:val="22"/>
              </w:rPr>
            </w:pPr>
          </w:p>
          <w:p w14:paraId="465231A4" w14:textId="77777777" w:rsidR="004C29CC" w:rsidRDefault="00000000">
            <w:pPr>
              <w:rPr>
                <w:sz w:val="22"/>
                <w:szCs w:val="22"/>
              </w:rPr>
            </w:pPr>
            <w:r>
              <w:rPr>
                <w:sz w:val="22"/>
                <w:szCs w:val="22"/>
              </w:rPr>
              <w:t>Fieldstone is requesting an early start for construction in order to make the Fall Parade of Homes. Gesme made a recommendation to bring the Early Model Agreement to Council for approval; Montgomery seconded the recommendation; board approved.</w:t>
            </w:r>
          </w:p>
          <w:p w14:paraId="5A473971" w14:textId="77777777" w:rsidR="004C29CC" w:rsidRDefault="004C29CC">
            <w:pPr>
              <w:rPr>
                <w:sz w:val="22"/>
                <w:szCs w:val="22"/>
              </w:rPr>
            </w:pPr>
          </w:p>
          <w:p w14:paraId="79738E39" w14:textId="77777777" w:rsidR="004C29CC" w:rsidRDefault="00000000">
            <w:pPr>
              <w:rPr>
                <w:sz w:val="22"/>
                <w:szCs w:val="22"/>
              </w:rPr>
            </w:pPr>
            <w:r>
              <w:rPr>
                <w:sz w:val="22"/>
                <w:szCs w:val="22"/>
              </w:rPr>
              <w:t>Qualey and Wilson from the Chamber had their 2nd business visit/tour which was at Amesbury Truth. Old Castle and Lorentz Meats also joined the tour and discussion. Wilson will line up the next tour.</w:t>
            </w:r>
          </w:p>
          <w:p w14:paraId="6124094E" w14:textId="77777777" w:rsidR="004C29CC" w:rsidRDefault="004C29CC">
            <w:pPr>
              <w:rPr>
                <w:sz w:val="22"/>
                <w:szCs w:val="22"/>
              </w:rPr>
            </w:pPr>
          </w:p>
          <w:p w14:paraId="3E85E50E" w14:textId="77777777" w:rsidR="004C29CC" w:rsidRDefault="00000000">
            <w:pPr>
              <w:rPr>
                <w:sz w:val="22"/>
                <w:szCs w:val="22"/>
              </w:rPr>
            </w:pPr>
            <w:r>
              <w:rPr>
                <w:sz w:val="22"/>
                <w:szCs w:val="22"/>
              </w:rPr>
              <w:t>Progressive Rail has requested a Letter of Support from the EDA to provide along with a grant application. Cooreman noted a punctuation error in the letter that Qualey will correct. Cooreman made a motion to provide a LOS with the caveat that the err is corrected; Dombeck seconded the motion; board approved.</w:t>
            </w:r>
          </w:p>
          <w:p w14:paraId="31B11D42" w14:textId="77777777" w:rsidR="004C29CC" w:rsidRDefault="004C29CC">
            <w:pPr>
              <w:rPr>
                <w:sz w:val="22"/>
                <w:szCs w:val="22"/>
              </w:rPr>
            </w:pPr>
          </w:p>
          <w:p w14:paraId="72BC3847" w14:textId="77777777" w:rsidR="004C29CC" w:rsidRDefault="00000000">
            <w:pPr>
              <w:rPr>
                <w:sz w:val="22"/>
                <w:szCs w:val="22"/>
              </w:rPr>
            </w:pPr>
            <w:r>
              <w:rPr>
                <w:sz w:val="22"/>
                <w:szCs w:val="22"/>
              </w:rPr>
              <w:t>Qualey reminded the board of CEDA’s Annual Meeting in Blue Earth on May 15th and encouraged anyone to attend if they were able to.</w:t>
            </w:r>
          </w:p>
          <w:p w14:paraId="39C7EAB0" w14:textId="77777777" w:rsidR="004C29CC" w:rsidRDefault="004C29CC">
            <w:pPr>
              <w:rPr>
                <w:sz w:val="22"/>
                <w:szCs w:val="22"/>
              </w:rPr>
            </w:pPr>
          </w:p>
          <w:p w14:paraId="4583352F" w14:textId="77777777" w:rsidR="004C29CC" w:rsidRDefault="00000000">
            <w:pPr>
              <w:rPr>
                <w:sz w:val="22"/>
                <w:szCs w:val="22"/>
              </w:rPr>
            </w:pPr>
            <w:r>
              <w:rPr>
                <w:sz w:val="22"/>
                <w:szCs w:val="22"/>
              </w:rPr>
              <w:t xml:space="preserve">Qualey pointed out that the July EDA meeting will fall on Independence Day and asked the board if they want to cancel the July meeting or move the meeting date. Dombeck made a motion to cancel the July 4th regular meeting; Montgomery seconded the motion; board approved. Gesme made a motion to reschedule a special EDA meeting for July 11 at 3:30 p.m.; Dombeck seconded; board approved. </w:t>
            </w:r>
          </w:p>
          <w:p w14:paraId="559C1E58" w14:textId="77777777" w:rsidR="004C29CC" w:rsidRDefault="004C29CC">
            <w:pPr>
              <w:rPr>
                <w:sz w:val="22"/>
                <w:szCs w:val="22"/>
              </w:rPr>
            </w:pPr>
          </w:p>
          <w:p w14:paraId="614500BD" w14:textId="77777777" w:rsidR="004C29CC" w:rsidRDefault="00000000">
            <w:pPr>
              <w:rPr>
                <w:sz w:val="22"/>
                <w:szCs w:val="22"/>
              </w:rPr>
            </w:pPr>
            <w:r>
              <w:rPr>
                <w:sz w:val="22"/>
                <w:szCs w:val="22"/>
              </w:rPr>
              <w:t>Cooreman left the meeting at 4:30 p.m.</w:t>
            </w:r>
          </w:p>
          <w:p w14:paraId="2F3A4CA5" w14:textId="77777777" w:rsidR="004C29CC" w:rsidRDefault="004C29CC">
            <w:pPr>
              <w:rPr>
                <w:sz w:val="22"/>
                <w:szCs w:val="22"/>
              </w:rPr>
            </w:pPr>
          </w:p>
          <w:p w14:paraId="6A9B24B0" w14:textId="77777777" w:rsidR="004C29CC" w:rsidRDefault="00000000">
            <w:pPr>
              <w:rPr>
                <w:sz w:val="22"/>
                <w:szCs w:val="22"/>
              </w:rPr>
            </w:pPr>
            <w:r>
              <w:rPr>
                <w:sz w:val="22"/>
                <w:szCs w:val="22"/>
              </w:rPr>
              <w:lastRenderedPageBreak/>
              <w:t>Board had a great conversation after agenda items about the population influx and the need for an updated housing study and comprehensive plan for the city. No action items just good discussion.</w:t>
            </w:r>
          </w:p>
          <w:p w14:paraId="5CDB7078" w14:textId="77777777" w:rsidR="004C29CC" w:rsidRDefault="004C29CC">
            <w:pPr>
              <w:rPr>
                <w:sz w:val="22"/>
                <w:szCs w:val="22"/>
              </w:rPr>
            </w:pPr>
          </w:p>
          <w:p w14:paraId="69768116" w14:textId="77777777" w:rsidR="004C29CC" w:rsidRDefault="00000000">
            <w:pPr>
              <w:rPr>
                <w:sz w:val="22"/>
                <w:szCs w:val="22"/>
              </w:rPr>
            </w:pPr>
            <w:r>
              <w:rPr>
                <w:sz w:val="22"/>
                <w:szCs w:val="22"/>
              </w:rPr>
              <w:t>NEXT MEETING: Special Meeting, Monday, May 20th, 2024 3:30 Public Hearing</w:t>
            </w:r>
          </w:p>
          <w:p w14:paraId="02430C80" w14:textId="77777777" w:rsidR="004C29CC" w:rsidRDefault="00000000">
            <w:pPr>
              <w:rPr>
                <w:sz w:val="22"/>
                <w:szCs w:val="22"/>
              </w:rPr>
            </w:pPr>
            <w:r>
              <w:rPr>
                <w:sz w:val="22"/>
                <w:szCs w:val="22"/>
              </w:rPr>
              <w:t xml:space="preserve">                                Regular Meeting, Thursday, June 6th, 2024 at 3:30 p.m.</w:t>
            </w:r>
          </w:p>
          <w:p w14:paraId="6143465E" w14:textId="77777777" w:rsidR="004C29CC" w:rsidRDefault="004C29CC">
            <w:pPr>
              <w:rPr>
                <w:sz w:val="22"/>
                <w:szCs w:val="22"/>
              </w:rPr>
            </w:pPr>
          </w:p>
          <w:p w14:paraId="6CEF6302" w14:textId="77777777" w:rsidR="004C29CC" w:rsidRDefault="00000000">
            <w:pPr>
              <w:rPr>
                <w:sz w:val="22"/>
                <w:szCs w:val="22"/>
              </w:rPr>
            </w:pPr>
            <w:r>
              <w:rPr>
                <w:sz w:val="22"/>
                <w:szCs w:val="22"/>
              </w:rPr>
              <w:t>Motion to adjourn by Montgomery; seconded by Gesme unanimously approved. Adjourned at 5:02 p.m.</w:t>
            </w:r>
          </w:p>
          <w:p w14:paraId="36B632EC" w14:textId="77777777" w:rsidR="004C29CC" w:rsidRDefault="004C29CC">
            <w:pPr>
              <w:rPr>
                <w:sz w:val="22"/>
                <w:szCs w:val="22"/>
              </w:rPr>
            </w:pPr>
          </w:p>
          <w:p w14:paraId="7CEB2F53" w14:textId="77777777" w:rsidR="004C29CC" w:rsidRDefault="00000000">
            <w:pPr>
              <w:rPr>
                <w:sz w:val="22"/>
                <w:szCs w:val="22"/>
              </w:rPr>
            </w:pPr>
            <w:r>
              <w:rPr>
                <w:sz w:val="22"/>
                <w:szCs w:val="22"/>
              </w:rPr>
              <w:t>Respectfully submitted by Laura Qualey</w:t>
            </w:r>
          </w:p>
          <w:p w14:paraId="00561731" w14:textId="77777777" w:rsidR="002167EF" w:rsidRDefault="002167EF">
            <w:pPr>
              <w:rPr>
                <w:sz w:val="22"/>
                <w:szCs w:val="22"/>
              </w:rPr>
            </w:pPr>
          </w:p>
          <w:p w14:paraId="6469BC6D" w14:textId="77777777" w:rsidR="002167EF" w:rsidRDefault="002167EF">
            <w:pPr>
              <w:rPr>
                <w:sz w:val="22"/>
                <w:szCs w:val="22"/>
              </w:rPr>
            </w:pPr>
          </w:p>
          <w:p w14:paraId="06CC507E" w14:textId="66294E9C" w:rsidR="002167EF" w:rsidRDefault="002167EF">
            <w:pPr>
              <w:rPr>
                <w:sz w:val="22"/>
                <w:szCs w:val="22"/>
              </w:rPr>
            </w:pPr>
            <w:r>
              <w:rPr>
                <w:sz w:val="22"/>
                <w:szCs w:val="22"/>
              </w:rPr>
              <w:t>Approved 6-6-24</w:t>
            </w:r>
          </w:p>
        </w:tc>
      </w:tr>
      <w:tr w:rsidR="004C29CC" w14:paraId="45124C94" w14:textId="77777777">
        <w:trPr>
          <w:trHeight w:val="10785"/>
        </w:trPr>
        <w:tc>
          <w:tcPr>
            <w:tcW w:w="1725" w:type="dxa"/>
          </w:tcPr>
          <w:p w14:paraId="054D6139" w14:textId="77777777" w:rsidR="004C29CC" w:rsidRDefault="004C29CC">
            <w:pPr>
              <w:ind w:right="-85"/>
              <w:rPr>
                <w:sz w:val="22"/>
                <w:szCs w:val="22"/>
              </w:rPr>
            </w:pPr>
          </w:p>
        </w:tc>
        <w:tc>
          <w:tcPr>
            <w:tcW w:w="8265" w:type="dxa"/>
            <w:shd w:val="clear" w:color="auto" w:fill="auto"/>
          </w:tcPr>
          <w:p w14:paraId="04978D3F" w14:textId="77777777" w:rsidR="004C29CC" w:rsidRDefault="004C29CC">
            <w:pPr>
              <w:ind w:right="-960"/>
              <w:rPr>
                <w:sz w:val="22"/>
                <w:szCs w:val="22"/>
              </w:rPr>
            </w:pPr>
          </w:p>
        </w:tc>
      </w:tr>
    </w:tbl>
    <w:p w14:paraId="6A10A76C" w14:textId="77777777" w:rsidR="004C29CC" w:rsidRDefault="004C29CC">
      <w:pPr>
        <w:rPr>
          <w:sz w:val="22"/>
          <w:szCs w:val="22"/>
        </w:rPr>
      </w:pPr>
    </w:p>
    <w:sectPr w:rsidR="004C29CC">
      <w:headerReference w:type="default" r:id="rId7"/>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001A" w14:textId="77777777" w:rsidR="00A957AC" w:rsidRDefault="00A957AC">
      <w:r>
        <w:separator/>
      </w:r>
    </w:p>
  </w:endnote>
  <w:endnote w:type="continuationSeparator" w:id="0">
    <w:p w14:paraId="6736EB16" w14:textId="77777777" w:rsidR="00A957AC" w:rsidRDefault="00A9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D897" w14:textId="77777777" w:rsidR="00A957AC" w:rsidRDefault="00A957AC">
      <w:r>
        <w:separator/>
      </w:r>
    </w:p>
  </w:footnote>
  <w:footnote w:type="continuationSeparator" w:id="0">
    <w:p w14:paraId="57D6ACAD" w14:textId="77777777" w:rsidR="00A957AC" w:rsidRDefault="00A9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7A2C" w14:textId="77777777" w:rsidR="004C29CC" w:rsidRDefault="004C29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CC"/>
    <w:rsid w:val="002167EF"/>
    <w:rsid w:val="004C29CC"/>
    <w:rsid w:val="00A957AC"/>
    <w:rsid w:val="00F9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03FE"/>
  <w15:docId w15:val="{47174EEF-54A5-49C0-9C79-41778C59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4jAiwUnsEm2jnDXDg8+i2JwRxw==">CgMxLjA4AHIhMTZRZFVpVmJnR2w2QVUxckpSTXl3V3RwR205cl9yT1Nt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Qualey</cp:lastModifiedBy>
  <cp:revision>2</cp:revision>
  <dcterms:created xsi:type="dcterms:W3CDTF">2024-06-10T20:46:00Z</dcterms:created>
  <dcterms:modified xsi:type="dcterms:W3CDTF">2024-06-10T20:47:00Z</dcterms:modified>
</cp:coreProperties>
</file>